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09399" w14:textId="466DA843" w:rsidR="00342225" w:rsidRPr="00342225" w:rsidRDefault="00342225" w:rsidP="00342225">
      <w:pPr>
        <w:pStyle w:val="1"/>
        <w:tabs>
          <w:tab w:val="left" w:pos="680"/>
        </w:tabs>
        <w:rPr>
          <w:b/>
          <w:bCs/>
        </w:rPr>
      </w:pPr>
      <w:bookmarkStart w:id="0" w:name="bookmark637"/>
      <w:bookmarkStart w:id="1" w:name="bookmark638"/>
      <w:bookmarkStart w:id="2" w:name="bookmark639"/>
      <w:r w:rsidRPr="00342225">
        <w:rPr>
          <w:b/>
          <w:bCs/>
        </w:rPr>
        <w:t>Особенности личного и семейного бюджета. Сбережения</w:t>
      </w:r>
      <w:bookmarkEnd w:id="0"/>
      <w:bookmarkEnd w:id="1"/>
      <w:bookmarkEnd w:id="2"/>
    </w:p>
    <w:p w14:paraId="6AAB019D" w14:textId="285A8DE4" w:rsidR="00342225" w:rsidRPr="00342225" w:rsidRDefault="00342225" w:rsidP="00342225">
      <w:pPr>
        <w:pStyle w:val="3"/>
      </w:pPr>
      <w:bookmarkStart w:id="3" w:name="bookmark641"/>
      <w:bookmarkStart w:id="4" w:name="bookmark642"/>
      <w:bookmarkStart w:id="5" w:name="bookmark643"/>
      <w:r w:rsidRPr="00342225">
        <w:t xml:space="preserve">Семейный </w:t>
      </w:r>
      <w:bookmarkEnd w:id="3"/>
      <w:bookmarkEnd w:id="4"/>
      <w:bookmarkEnd w:id="5"/>
    </w:p>
    <w:p w14:paraId="3D69C43E" w14:textId="6FA2C64C" w:rsidR="00342225" w:rsidRPr="00342225" w:rsidRDefault="00342225" w:rsidP="003422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342225">
        <w:rPr>
          <w:rFonts w:ascii="PT Astra Sans" w:hAnsi="PT Astra Sans"/>
        </w:rPr>
        <w:t>Семейный бюджет — это финансовый план семьи, сопоставляющий доходы и расходы семьи за определенный период времени (месяц, год). Бюджет составляют, когда необходимо накопить средства для крупных покупок, когда требуется проанализировать доходы и расходы семьи. При составлении бюджета можно выявить дополнительные резервы, наиболее разумно спланировать будущие расходы.</w:t>
      </w:r>
    </w:p>
    <w:p w14:paraId="1D9A610E" w14:textId="77777777" w:rsidR="00342225" w:rsidRPr="00342225" w:rsidRDefault="00342225" w:rsidP="003422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342225">
        <w:rPr>
          <w:rFonts w:ascii="PT Astra Sans" w:hAnsi="PT Astra Sans"/>
        </w:rPr>
        <w:t xml:space="preserve">Бюджет сбалансирован, когда доходы семьи равны ее расходам. Если семья тратит больше, чем сумма ее доходов, то бюджет этой семьи </w:t>
      </w:r>
      <w:r w:rsidRPr="00342225">
        <w:rPr>
          <w:rFonts w:ascii="PT Astra Sans" w:hAnsi="PT Astra Sans"/>
          <w:b/>
          <w:bCs/>
        </w:rPr>
        <w:t>дефицитный</w:t>
      </w:r>
      <w:r w:rsidRPr="00342225">
        <w:rPr>
          <w:rFonts w:ascii="PT Astra Sans" w:hAnsi="PT Astra Sans"/>
        </w:rPr>
        <w:t>, а если расходы семьи меньше, чем доходы, то бюджет избыточный (</w:t>
      </w:r>
      <w:r w:rsidRPr="00342225">
        <w:rPr>
          <w:rFonts w:ascii="PT Astra Sans" w:hAnsi="PT Astra Sans"/>
          <w:b/>
          <w:bCs/>
        </w:rPr>
        <w:t>профицитный</w:t>
      </w:r>
      <w:r w:rsidRPr="00342225">
        <w:rPr>
          <w:rFonts w:ascii="PT Astra Sans" w:hAnsi="PT Astra Sans"/>
        </w:rPr>
        <w:t>). Чтобы сбалансировать бюджет, можно попытаться увеличить доходы, заняться поиском дополнительных источников доходов, сократить расходы, изменить структуру расходов семьи.</w:t>
      </w:r>
    </w:p>
    <w:p w14:paraId="468A2A75" w14:textId="4EB8F34C" w:rsidR="00342225" w:rsidRPr="00342225" w:rsidRDefault="00342225" w:rsidP="00342225">
      <w:pPr>
        <w:pStyle w:val="3"/>
      </w:pPr>
      <w:r w:rsidRPr="00342225">
        <w:t>Доходы семьи</w:t>
      </w:r>
    </w:p>
    <w:p w14:paraId="3D8B9236" w14:textId="77777777" w:rsidR="00342225" w:rsidRPr="00342225" w:rsidRDefault="00342225" w:rsidP="003422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342225">
        <w:rPr>
          <w:rFonts w:ascii="PT Astra Sans" w:hAnsi="PT Astra Sans"/>
        </w:rPr>
        <w:t>Источниками доходов семьи могут быть: заработная плата и премии, доходы от предпринимательской деятельности, доходы от собственности и от сбережений, трансферты, наследство, подарки, выигрыши и т.п.</w:t>
      </w:r>
    </w:p>
    <w:p w14:paraId="2E74F4F0" w14:textId="77777777" w:rsidR="00342225" w:rsidRPr="00342225" w:rsidRDefault="00342225" w:rsidP="00342225">
      <w:pPr>
        <w:pStyle w:val="3"/>
      </w:pPr>
      <w:r w:rsidRPr="00342225">
        <w:t>Виды доходов можно объединить в три группы.</w:t>
      </w:r>
    </w:p>
    <w:p w14:paraId="57E5746D" w14:textId="28444A79" w:rsidR="00342225" w:rsidRPr="00342225" w:rsidRDefault="00342225" w:rsidP="00342225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6" w:name="bookmark644"/>
      <w:bookmarkEnd w:id="6"/>
      <w:r w:rsidRPr="00342225">
        <w:rPr>
          <w:rFonts w:ascii="PT Astra Sans" w:hAnsi="PT Astra Sans"/>
          <w:b/>
          <w:bCs/>
        </w:rPr>
        <w:t>трудовой доход</w:t>
      </w:r>
      <w:r w:rsidRPr="00342225">
        <w:rPr>
          <w:rFonts w:ascii="PT Astra Sans" w:hAnsi="PT Astra Sans"/>
        </w:rPr>
        <w:t xml:space="preserve"> </w:t>
      </w:r>
      <w:r>
        <w:rPr>
          <w:rFonts w:ascii="PT Astra Sans" w:hAnsi="PT Astra Sans"/>
        </w:rPr>
        <w:t>–</w:t>
      </w:r>
      <w:r w:rsidRPr="00342225">
        <w:rPr>
          <w:rFonts w:ascii="PT Astra Sans" w:hAnsi="PT Astra Sans"/>
        </w:rPr>
        <w:t xml:space="preserve"> доход членов семьи, работающих по найму или занимающихся предпринимательской деятельностью: это заработная плата, премии и предпринимательский доход;</w:t>
      </w:r>
    </w:p>
    <w:p w14:paraId="18B06041" w14:textId="47601DBC" w:rsidR="00342225" w:rsidRPr="00342225" w:rsidRDefault="00342225" w:rsidP="00342225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7" w:name="bookmark645"/>
      <w:bookmarkEnd w:id="7"/>
      <w:r w:rsidRPr="00342225">
        <w:rPr>
          <w:rFonts w:ascii="PT Astra Sans" w:hAnsi="PT Astra Sans"/>
          <w:b/>
          <w:bCs/>
        </w:rPr>
        <w:t>имущественный доход</w:t>
      </w:r>
      <w:r w:rsidRPr="00342225">
        <w:rPr>
          <w:rFonts w:ascii="PT Astra Sans" w:hAnsi="PT Astra Sans"/>
        </w:rPr>
        <w:t xml:space="preserve"> </w:t>
      </w:r>
      <w:r>
        <w:rPr>
          <w:rFonts w:ascii="PT Astra Sans" w:hAnsi="PT Astra Sans"/>
        </w:rPr>
        <w:t>–</w:t>
      </w:r>
      <w:r w:rsidRPr="00342225">
        <w:rPr>
          <w:rFonts w:ascii="PT Astra Sans" w:hAnsi="PT Astra Sans"/>
        </w:rPr>
        <w:t xml:space="preserve"> доходы от владения собственностью: проценты по вкладам или облигациям, дивиденды по акциям, платежи за сдачу внаем помещений, авторский гонорар и др.;</w:t>
      </w:r>
    </w:p>
    <w:p w14:paraId="41694B3F" w14:textId="10099D55" w:rsidR="00342225" w:rsidRPr="00342225" w:rsidRDefault="00342225" w:rsidP="00342225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8" w:name="bookmark646"/>
      <w:bookmarkEnd w:id="8"/>
      <w:r w:rsidRPr="00342225">
        <w:rPr>
          <w:rFonts w:ascii="PT Astra Sans" w:hAnsi="PT Astra Sans"/>
          <w:b/>
          <w:bCs/>
        </w:rPr>
        <w:t>трансферты</w:t>
      </w:r>
      <w:r w:rsidRPr="00342225">
        <w:rPr>
          <w:rFonts w:ascii="PT Astra Sans" w:hAnsi="PT Astra Sans"/>
        </w:rPr>
        <w:t xml:space="preserve"> </w:t>
      </w:r>
      <w:r>
        <w:rPr>
          <w:rFonts w:ascii="PT Astra Sans" w:hAnsi="PT Astra Sans"/>
        </w:rPr>
        <w:t>–</w:t>
      </w:r>
      <w:r w:rsidRPr="00342225">
        <w:rPr>
          <w:rFonts w:ascii="PT Astra Sans" w:hAnsi="PT Astra Sans"/>
        </w:rPr>
        <w:t xml:space="preserve"> доходы, за которые члены семьи ничего не должны давать взамен. Трансферты могут быть в денежной или натуральной форме (в виде товаров и услуг). Они могут предоставляться государством или негосударственными организациями, а также частными лицами. Это пенсии, пособия, благотворительная помощь, подарки.</w:t>
      </w:r>
    </w:p>
    <w:p w14:paraId="7F787B1C" w14:textId="77777777" w:rsidR="00342225" w:rsidRPr="00342225" w:rsidRDefault="00342225" w:rsidP="003422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342225">
        <w:rPr>
          <w:rFonts w:ascii="PT Astra Sans" w:hAnsi="PT Astra Sans"/>
        </w:rPr>
        <w:lastRenderedPageBreak/>
        <w:t>Во всех странах главным источником доходов является заработная плата граждан, работающих на государственных или частных предприятиях. В России на долю заработной платы приходится более половины всех доходов.</w:t>
      </w:r>
    </w:p>
    <w:p w14:paraId="4C17EF76" w14:textId="6C379F32" w:rsidR="00342225" w:rsidRPr="00342225" w:rsidRDefault="00342225" w:rsidP="003422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342225">
        <w:rPr>
          <w:rFonts w:ascii="PT Astra Sans" w:hAnsi="PT Astra Sans"/>
          <w:noProof/>
        </w:rPr>
        <w:drawing>
          <wp:inline distT="0" distB="0" distL="0" distR="0" wp14:anchorId="1338097E" wp14:editId="16F91216">
            <wp:extent cx="5962650" cy="3714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3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A594F" w14:textId="77777777" w:rsidR="00342225" w:rsidRPr="00342225" w:rsidRDefault="00342225" w:rsidP="003422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</w:p>
    <w:p w14:paraId="27365D26" w14:textId="6BA0547E" w:rsidR="008E47D6" w:rsidRDefault="00342225" w:rsidP="008E47D6">
      <w:pPr>
        <w:pStyle w:val="3"/>
      </w:pPr>
      <w:r w:rsidRPr="00342225">
        <w:t>Расходы семьи. Прожиточный минимум и потребительская корзина</w:t>
      </w:r>
    </w:p>
    <w:p w14:paraId="38510491" w14:textId="320C917E" w:rsidR="00342225" w:rsidRPr="00342225" w:rsidRDefault="00342225" w:rsidP="003422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342225">
        <w:rPr>
          <w:rFonts w:ascii="PT Astra Sans" w:hAnsi="PT Astra Sans"/>
        </w:rPr>
        <w:t xml:space="preserve"> Семьи тратят свои доходы на приобретение товаров и услуг, выплату налогов, платежи, лечение, образование, отдых, удовлетворение культурно-бытовых и интеллектуально-духовных потребностей. Часть доходов откладывают как сбережения. Решение сберегать деньги мы принимаем с учетом таких факторов, как имеющееся богатство, наши виды на будущее и действующая процентная ставка по банковским вкладам.</w:t>
      </w:r>
    </w:p>
    <w:p w14:paraId="1728F27D" w14:textId="77777777" w:rsidR="00342225" w:rsidRPr="00342225" w:rsidRDefault="00342225" w:rsidP="003422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342225">
        <w:rPr>
          <w:rFonts w:ascii="PT Astra Sans" w:hAnsi="PT Astra Sans"/>
        </w:rPr>
        <w:t>Структура расходов семьи зависит от ряда факторов: размера доходов, состава членов семьи, вкусов, предпочтений, культурного уровня членов семьи, ожидаемой экономической ситуации в стране.</w:t>
      </w:r>
    </w:p>
    <w:p w14:paraId="18EB67A6" w14:textId="77777777" w:rsidR="00342225" w:rsidRPr="00342225" w:rsidRDefault="00342225" w:rsidP="003422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342225">
        <w:rPr>
          <w:rFonts w:ascii="PT Astra Sans" w:hAnsi="PT Astra Sans"/>
        </w:rPr>
        <w:t xml:space="preserve">Согласно Федеральному закону № 134-ФЗ от 24 октября 1997 г. «О прожиточном минимуме в Российской Федерации», под </w:t>
      </w:r>
      <w:r w:rsidRPr="008E47D6">
        <w:rPr>
          <w:rFonts w:ascii="PT Astra Sans" w:hAnsi="PT Astra Sans"/>
          <w:b/>
          <w:bCs/>
        </w:rPr>
        <w:t>прожиточным минимумом</w:t>
      </w:r>
      <w:r w:rsidRPr="00342225">
        <w:rPr>
          <w:rFonts w:ascii="PT Astra Sans" w:hAnsi="PT Astra Sans"/>
        </w:rPr>
        <w:t xml:space="preserve"> понимается стоимостная оценка потребительской корзины, а также обязательные платежи и сборы. Он рассчитывается на душу населения и в </w:t>
      </w:r>
      <w:r w:rsidRPr="00342225">
        <w:rPr>
          <w:rFonts w:ascii="PT Astra Sans" w:hAnsi="PT Astra Sans"/>
        </w:rPr>
        <w:lastRenderedPageBreak/>
        <w:t>отношении трех основных социально-демографических групп: трудоспособное население, пенсионеры, дети.</w:t>
      </w:r>
    </w:p>
    <w:p w14:paraId="19F414AA" w14:textId="4A329F1E" w:rsidR="00342225" w:rsidRPr="00342225" w:rsidRDefault="00342225" w:rsidP="008E47D6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342225">
        <w:rPr>
          <w:rFonts w:ascii="PT Astra Sans" w:hAnsi="PT Astra Sans"/>
        </w:rPr>
        <w:t xml:space="preserve">В свою очередь </w:t>
      </w:r>
      <w:r w:rsidRPr="008E47D6">
        <w:rPr>
          <w:rFonts w:ascii="PT Astra Sans" w:hAnsi="PT Astra Sans"/>
          <w:b/>
          <w:bCs/>
        </w:rPr>
        <w:t>потребительская корзина</w:t>
      </w:r>
      <w:r w:rsidRPr="00342225">
        <w:rPr>
          <w:rFonts w:ascii="PT Astra Sans" w:hAnsi="PT Astra Sans"/>
        </w:rPr>
        <w:t xml:space="preserve"> </w:t>
      </w:r>
      <w:r w:rsidR="008E47D6">
        <w:rPr>
          <w:rFonts w:ascii="PT Astra Sans" w:hAnsi="PT Astra Sans"/>
        </w:rPr>
        <w:t>–</w:t>
      </w:r>
      <w:r w:rsidR="008E47D6" w:rsidRPr="008E47D6">
        <w:rPr>
          <w:rFonts w:ascii="PT Astra Sans" w:hAnsi="PT Astra Sans"/>
        </w:rPr>
        <w:t xml:space="preserve"> </w:t>
      </w:r>
      <w:r w:rsidRPr="00342225">
        <w:rPr>
          <w:rFonts w:ascii="PT Astra Sans" w:hAnsi="PT Astra Sans"/>
        </w:rPr>
        <w:t>это минимальный набор продуктов питания, непродовольственных товаров и услуг, необходимых для сохранения здоровья человека и обеспечения его жизнедеятельности.</w:t>
      </w:r>
    </w:p>
    <w:p w14:paraId="43C96A91" w14:textId="77777777" w:rsidR="00342225" w:rsidRPr="00342225" w:rsidRDefault="00342225" w:rsidP="003422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342225">
        <w:rPr>
          <w:rFonts w:ascii="PT Astra Sans" w:hAnsi="PT Astra Sans"/>
        </w:rPr>
        <w:t>Состав потребительской корзины устанавливается законом и пересматривается не реже одного раза в пять лет. В России эта корзина включает:</w:t>
      </w:r>
    </w:p>
    <w:p w14:paraId="210A07FB" w14:textId="77777777" w:rsidR="00342225" w:rsidRPr="00342225" w:rsidRDefault="00342225" w:rsidP="008E47D6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9" w:name="bookmark647"/>
      <w:bookmarkEnd w:id="9"/>
      <w:r w:rsidRPr="008E47D6">
        <w:rPr>
          <w:rFonts w:ascii="PT Astra Sans" w:hAnsi="PT Astra Sans"/>
          <w:b/>
          <w:bCs/>
        </w:rPr>
        <w:t>продовольственные товары</w:t>
      </w:r>
      <w:r w:rsidRPr="00342225">
        <w:rPr>
          <w:rFonts w:ascii="PT Astra Sans" w:hAnsi="PT Astra Sans"/>
        </w:rPr>
        <w:t>: хлеб и крупы, картофель и бахчевые, фрукты, сахар и кондитерские изделия, мясо, рыбу, молоко, яйца, масло и др.;</w:t>
      </w:r>
    </w:p>
    <w:p w14:paraId="18E0F0B8" w14:textId="6E6F2173" w:rsidR="00342225" w:rsidRPr="00342225" w:rsidRDefault="00342225" w:rsidP="008E47D6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10" w:name="bookmark648"/>
      <w:bookmarkEnd w:id="10"/>
      <w:r w:rsidRPr="008E47D6">
        <w:rPr>
          <w:rFonts w:ascii="PT Astra Sans" w:hAnsi="PT Astra Sans"/>
          <w:b/>
          <w:bCs/>
        </w:rPr>
        <w:t>непродовольственные товары</w:t>
      </w:r>
      <w:r w:rsidRPr="00342225">
        <w:rPr>
          <w:rFonts w:ascii="PT Astra Sans" w:hAnsi="PT Astra Sans"/>
        </w:rPr>
        <w:t>: пальто, костюмы, платья, белье, обувь, культурно-бытовые и хозяйственные товары, предметы санитарии и лекарства и</w:t>
      </w:r>
      <w:r w:rsidR="008E47D6" w:rsidRPr="008E47D6">
        <w:rPr>
          <w:rFonts w:ascii="PT Astra Sans" w:hAnsi="PT Astra Sans"/>
        </w:rPr>
        <w:t xml:space="preserve"> </w:t>
      </w:r>
      <w:r w:rsidRPr="00342225">
        <w:rPr>
          <w:rFonts w:ascii="PT Astra Sans" w:hAnsi="PT Astra Sans"/>
        </w:rPr>
        <w:t>др.;</w:t>
      </w:r>
    </w:p>
    <w:p w14:paraId="087F6FBB" w14:textId="77777777" w:rsidR="00342225" w:rsidRPr="00342225" w:rsidRDefault="00342225" w:rsidP="008E47D6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11" w:name="bookmark649"/>
      <w:bookmarkEnd w:id="11"/>
      <w:r w:rsidRPr="008E47D6">
        <w:rPr>
          <w:rFonts w:ascii="PT Astra Sans" w:hAnsi="PT Astra Sans"/>
          <w:b/>
          <w:bCs/>
        </w:rPr>
        <w:t>услуги</w:t>
      </w:r>
      <w:r w:rsidRPr="00342225">
        <w:rPr>
          <w:rFonts w:ascii="PT Astra Sans" w:hAnsi="PT Astra Sans"/>
        </w:rPr>
        <w:t>: оплата жилья, отопления, водоснабжения, газоснабжения, электроснабжения; транспортные расходы и др.</w:t>
      </w:r>
    </w:p>
    <w:p w14:paraId="1BEE04D8" w14:textId="3B972B3A" w:rsidR="00342225" w:rsidRPr="00342225" w:rsidRDefault="00342225" w:rsidP="008E47D6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342225">
        <w:rPr>
          <w:rFonts w:ascii="PT Astra Sans" w:hAnsi="PT Astra Sans"/>
        </w:rPr>
        <w:t xml:space="preserve">Прожиточный минимум </w:t>
      </w:r>
      <w:r w:rsidR="008E47D6" w:rsidRPr="00342225">
        <w:rPr>
          <w:rFonts w:ascii="PT Astra Sans" w:hAnsi="PT Astra Sans"/>
        </w:rPr>
        <w:t>— это</w:t>
      </w:r>
      <w:r w:rsidRPr="00342225">
        <w:rPr>
          <w:rFonts w:ascii="PT Astra Sans" w:hAnsi="PT Astra Sans"/>
        </w:rPr>
        <w:t xml:space="preserve"> основа для установления минимальных государственных гарантий. Для трудоспособного населения с прожиточным минимумом соизмеряют минимальный размер заработной платы или размер детских пособий. Для пенсионеров </w:t>
      </w:r>
      <w:r w:rsidR="008E47D6">
        <w:rPr>
          <w:rFonts w:ascii="PT Astra Sans" w:hAnsi="PT Astra Sans"/>
        </w:rPr>
        <w:t>–</w:t>
      </w:r>
      <w:r w:rsidRPr="00342225">
        <w:rPr>
          <w:rFonts w:ascii="PT Astra Sans" w:hAnsi="PT Astra Sans"/>
        </w:rPr>
        <w:t xml:space="preserve"> размер минимальных пенсий. А среднедушевой прожиточный минимум используется для того, чтобы оценить, насколько среднедушевые доходы семьи выше или ниже минимального государственного социального стандарта.</w:t>
      </w:r>
    </w:p>
    <w:p w14:paraId="153C96E2" w14:textId="77777777" w:rsidR="00342225" w:rsidRPr="00342225" w:rsidRDefault="00342225" w:rsidP="003422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342225">
        <w:rPr>
          <w:rFonts w:ascii="PT Astra Sans" w:hAnsi="PT Astra Sans"/>
        </w:rPr>
        <w:t>В соответствии со ст. 133 Трудового кодекса Российской Федерации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 (МРОТ). МРОТ устанавливается одновременно на всей территории РФ федеральным законом и не может быть ниже размера прожиточного минимума трудоспособного населения.</w:t>
      </w:r>
    </w:p>
    <w:p w14:paraId="5075095C" w14:textId="77777777" w:rsidR="00342225" w:rsidRPr="00342225" w:rsidRDefault="00342225" w:rsidP="003422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342225">
        <w:rPr>
          <w:rFonts w:ascii="PT Astra Sans" w:hAnsi="PT Astra Sans"/>
        </w:rPr>
        <w:t xml:space="preserve">Прожиточный минимум в целом по Российской Федерации определяется Правительством РФ ежеквартально на основании потребительской корзины и данных федерального органа исполнительной власти по статистике об уровне </w:t>
      </w:r>
      <w:r w:rsidRPr="00342225">
        <w:rPr>
          <w:rFonts w:ascii="PT Astra Sans" w:hAnsi="PT Astra Sans"/>
        </w:rPr>
        <w:lastRenderedPageBreak/>
        <w:t>потребительских цен на продукты питания, непродовольственные товары и услуги и расходов по обязательным платежам и сборам.</w:t>
      </w:r>
    </w:p>
    <w:p w14:paraId="34F4DD2C" w14:textId="77777777" w:rsidR="00342225" w:rsidRPr="00342225" w:rsidRDefault="00342225" w:rsidP="003422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342225">
        <w:rPr>
          <w:rFonts w:ascii="PT Astra Sans" w:hAnsi="PT Astra Sans"/>
        </w:rPr>
        <w:t>В случае если работнику установлен оклад меньше МРОТ, работодатель обязан доплачивать ему до уровня МРОТ. Часто возникает вопрос о совместителях. Так как МРОТ устанавливается для всех работников, в том числе и совместителей, то сравнение заработной платы совместителя следует производить с МРОТ пропорционально отработанному им времени.</w:t>
      </w:r>
    </w:p>
    <w:p w14:paraId="2009CC3A" w14:textId="77777777" w:rsidR="00342225" w:rsidRDefault="00342225" w:rsidP="00342225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</w:p>
    <w:sectPr w:rsidR="00342225" w:rsidSect="00BC1272">
      <w:headerReference w:type="default" r:id="rId9"/>
      <w:footerReference w:type="default" r:id="rId10"/>
      <w:pgSz w:w="11900" w:h="16840"/>
      <w:pgMar w:top="869" w:right="856" w:bottom="863" w:left="1098" w:header="441" w:footer="3" w:gutter="0"/>
      <w:pgNumType w:start="7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17B63" w14:textId="77777777" w:rsidR="00DD732C" w:rsidRDefault="00DD732C" w:rsidP="00422454">
      <w:pPr>
        <w:spacing w:after="0" w:line="240" w:lineRule="auto"/>
      </w:pPr>
      <w:r>
        <w:separator/>
      </w:r>
    </w:p>
  </w:endnote>
  <w:endnote w:type="continuationSeparator" w:id="0">
    <w:p w14:paraId="75DBBCA4" w14:textId="77777777" w:rsidR="00DD732C" w:rsidRDefault="00DD732C" w:rsidP="00422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ans">
    <w:altName w:val="Calibri"/>
    <w:charset w:val="CC"/>
    <w:family w:val="swiss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4530875"/>
      <w:docPartObj>
        <w:docPartGallery w:val="Page Numbers (Bottom of Page)"/>
        <w:docPartUnique/>
      </w:docPartObj>
    </w:sdtPr>
    <w:sdtContent>
      <w:p w14:paraId="37CB7635" w14:textId="13A411AA" w:rsidR="00422454" w:rsidRDefault="0042245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5E0B31" w14:textId="77777777" w:rsidR="00422454" w:rsidRDefault="0042245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C3C3E" w14:textId="77777777" w:rsidR="00DD732C" w:rsidRDefault="00DD732C" w:rsidP="00422454">
      <w:pPr>
        <w:spacing w:after="0" w:line="240" w:lineRule="auto"/>
      </w:pPr>
      <w:r>
        <w:separator/>
      </w:r>
    </w:p>
  </w:footnote>
  <w:footnote w:type="continuationSeparator" w:id="0">
    <w:p w14:paraId="35E8AAE1" w14:textId="77777777" w:rsidR="00DD732C" w:rsidRDefault="00DD732C" w:rsidP="00422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3535501"/>
      <w:docPartObj>
        <w:docPartGallery w:val="Page Numbers (Top of Page)"/>
        <w:docPartUnique/>
      </w:docPartObj>
    </w:sdtPr>
    <w:sdtContent>
      <w:p w14:paraId="08C4115C" w14:textId="70B9AA1F" w:rsidR="00422454" w:rsidRDefault="005D6236">
        <w:pPr>
          <w:pStyle w:val="a3"/>
          <w:jc w:val="right"/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05CD94E7" wp14:editId="0632D560">
              <wp:simplePos x="0" y="0"/>
              <wp:positionH relativeFrom="margin">
                <wp:align>right</wp:align>
              </wp:positionH>
              <wp:positionV relativeFrom="paragraph">
                <wp:posOffset>-1905</wp:posOffset>
              </wp:positionV>
              <wp:extent cx="1914525" cy="280035"/>
              <wp:effectExtent l="0" t="0" r="9525" b="5715"/>
              <wp:wrapThrough wrapText="bothSides">
                <wp:wrapPolygon edited="0">
                  <wp:start x="0" y="0"/>
                  <wp:lineTo x="0" y="20571"/>
                  <wp:lineTo x="10531" y="20571"/>
                  <wp:lineTo x="21493" y="17633"/>
                  <wp:lineTo x="21493" y="0"/>
                  <wp:lineTo x="10316" y="0"/>
                  <wp:lineTo x="0" y="0"/>
                </wp:wrapPolygon>
              </wp:wrapThrough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14525" cy="280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p>
    </w:sdtContent>
  </w:sdt>
  <w:p w14:paraId="1E18C6E9" w14:textId="5CAD8B41" w:rsidR="00422454" w:rsidRDefault="004224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A5E50"/>
    <w:multiLevelType w:val="hybridMultilevel"/>
    <w:tmpl w:val="4E56C21E"/>
    <w:lvl w:ilvl="0" w:tplc="FCC02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D852E1"/>
    <w:multiLevelType w:val="multilevel"/>
    <w:tmpl w:val="B2948AC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F20351"/>
    <w:multiLevelType w:val="multilevel"/>
    <w:tmpl w:val="DCD8F56C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EC43AA3"/>
    <w:multiLevelType w:val="multilevel"/>
    <w:tmpl w:val="A432BF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FA0637"/>
    <w:multiLevelType w:val="hybridMultilevel"/>
    <w:tmpl w:val="3EFEF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C253F"/>
    <w:multiLevelType w:val="multilevel"/>
    <w:tmpl w:val="380EBD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39F71E4"/>
    <w:multiLevelType w:val="hybridMultilevel"/>
    <w:tmpl w:val="73B8D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9129C"/>
    <w:multiLevelType w:val="multilevel"/>
    <w:tmpl w:val="40B003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5307F6F"/>
    <w:multiLevelType w:val="hybridMultilevel"/>
    <w:tmpl w:val="3DD22068"/>
    <w:lvl w:ilvl="0" w:tplc="4D0E9FA8">
      <w:start w:val="1"/>
      <w:numFmt w:val="bullet"/>
      <w:lvlText w:val=""/>
      <w:lvlJc w:val="left"/>
      <w:pPr>
        <w:ind w:left="8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9" w15:restartNumberingAfterBreak="0">
    <w:nsid w:val="22902C0D"/>
    <w:multiLevelType w:val="multilevel"/>
    <w:tmpl w:val="578E48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C66040"/>
    <w:multiLevelType w:val="multilevel"/>
    <w:tmpl w:val="A36041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87D024A"/>
    <w:multiLevelType w:val="hybridMultilevel"/>
    <w:tmpl w:val="9D32F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42117"/>
    <w:multiLevelType w:val="hybridMultilevel"/>
    <w:tmpl w:val="46D8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541F5E"/>
    <w:multiLevelType w:val="hybridMultilevel"/>
    <w:tmpl w:val="46D8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5030B"/>
    <w:multiLevelType w:val="multilevel"/>
    <w:tmpl w:val="7F1E194E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55237BB"/>
    <w:multiLevelType w:val="multilevel"/>
    <w:tmpl w:val="8B3CF0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CA000E9"/>
    <w:multiLevelType w:val="hybridMultilevel"/>
    <w:tmpl w:val="5E322FAA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CD5907"/>
    <w:multiLevelType w:val="hybridMultilevel"/>
    <w:tmpl w:val="77046EE6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A616D2"/>
    <w:multiLevelType w:val="hybridMultilevel"/>
    <w:tmpl w:val="26A4D6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C83779"/>
    <w:multiLevelType w:val="hybridMultilevel"/>
    <w:tmpl w:val="B4D8587E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665F24"/>
    <w:multiLevelType w:val="multilevel"/>
    <w:tmpl w:val="50344E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0564662"/>
    <w:multiLevelType w:val="multilevel"/>
    <w:tmpl w:val="9D6838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2C75C3"/>
    <w:multiLevelType w:val="multilevel"/>
    <w:tmpl w:val="043E21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5D74E71"/>
    <w:multiLevelType w:val="hybridMultilevel"/>
    <w:tmpl w:val="1CBE05FC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65189E"/>
    <w:multiLevelType w:val="multilevel"/>
    <w:tmpl w:val="19924F3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AF64963"/>
    <w:multiLevelType w:val="hybridMultilevel"/>
    <w:tmpl w:val="5F8AC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4A5ADB"/>
    <w:multiLevelType w:val="multilevel"/>
    <w:tmpl w:val="8766EF8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D8455EE"/>
    <w:multiLevelType w:val="multilevel"/>
    <w:tmpl w:val="B150C33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F1E4364"/>
    <w:multiLevelType w:val="hybridMultilevel"/>
    <w:tmpl w:val="5916F682"/>
    <w:lvl w:ilvl="0" w:tplc="9A18F0F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9E4E43"/>
    <w:multiLevelType w:val="hybridMultilevel"/>
    <w:tmpl w:val="5810ED44"/>
    <w:lvl w:ilvl="0" w:tplc="4D0E9F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136200D"/>
    <w:multiLevelType w:val="multilevel"/>
    <w:tmpl w:val="9D94C8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2CA24C0"/>
    <w:multiLevelType w:val="multilevel"/>
    <w:tmpl w:val="393CFB3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8DA505F"/>
    <w:multiLevelType w:val="hybridMultilevel"/>
    <w:tmpl w:val="9D0446A6"/>
    <w:lvl w:ilvl="0" w:tplc="E81653CE">
      <w:start w:val="1"/>
      <w:numFmt w:val="decimal"/>
      <w:lvlText w:val="%1."/>
      <w:lvlJc w:val="left"/>
      <w:pPr>
        <w:ind w:left="760" w:hanging="360"/>
      </w:pPr>
      <w:rPr>
        <w:rFonts w:cs="PT Astra Sans"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3" w15:restartNumberingAfterBreak="0">
    <w:nsid w:val="69D14456"/>
    <w:multiLevelType w:val="multilevel"/>
    <w:tmpl w:val="9B3617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B975E96"/>
    <w:multiLevelType w:val="hybridMultilevel"/>
    <w:tmpl w:val="D3CE037A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11C11"/>
    <w:multiLevelType w:val="multilevel"/>
    <w:tmpl w:val="FC12F79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E905F80"/>
    <w:multiLevelType w:val="hybridMultilevel"/>
    <w:tmpl w:val="5F8AC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346E58"/>
    <w:multiLevelType w:val="hybridMultilevel"/>
    <w:tmpl w:val="EC1CAE30"/>
    <w:lvl w:ilvl="0" w:tplc="4D0E9F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C2B403A"/>
    <w:multiLevelType w:val="multilevel"/>
    <w:tmpl w:val="5D02ACB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9" w15:restartNumberingAfterBreak="0">
    <w:nsid w:val="7CDD0099"/>
    <w:multiLevelType w:val="multilevel"/>
    <w:tmpl w:val="2144AB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D54424E"/>
    <w:multiLevelType w:val="hybridMultilevel"/>
    <w:tmpl w:val="5F8AC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851B08"/>
    <w:multiLevelType w:val="multilevel"/>
    <w:tmpl w:val="4F60A3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DE1642B"/>
    <w:multiLevelType w:val="multilevel"/>
    <w:tmpl w:val="057843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F081FF2"/>
    <w:multiLevelType w:val="hybridMultilevel"/>
    <w:tmpl w:val="F72CF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904309">
    <w:abstractNumId w:val="14"/>
  </w:num>
  <w:num w:numId="2" w16cid:durableId="1500386540">
    <w:abstractNumId w:val="13"/>
  </w:num>
  <w:num w:numId="3" w16cid:durableId="1633637150">
    <w:abstractNumId w:val="12"/>
  </w:num>
  <w:num w:numId="4" w16cid:durableId="2011058254">
    <w:abstractNumId w:val="19"/>
  </w:num>
  <w:num w:numId="5" w16cid:durableId="2000770406">
    <w:abstractNumId w:val="43"/>
  </w:num>
  <w:num w:numId="6" w16cid:durableId="1525363948">
    <w:abstractNumId w:val="37"/>
  </w:num>
  <w:num w:numId="7" w16cid:durableId="1214851059">
    <w:abstractNumId w:val="23"/>
  </w:num>
  <w:num w:numId="8" w16cid:durableId="1800758022">
    <w:abstractNumId w:val="4"/>
  </w:num>
  <w:num w:numId="9" w16cid:durableId="1907260890">
    <w:abstractNumId w:val="17"/>
  </w:num>
  <w:num w:numId="10" w16cid:durableId="1171677010">
    <w:abstractNumId w:val="40"/>
  </w:num>
  <w:num w:numId="11" w16cid:durableId="1417366499">
    <w:abstractNumId w:val="25"/>
  </w:num>
  <w:num w:numId="12" w16cid:durableId="63794526">
    <w:abstractNumId w:val="36"/>
  </w:num>
  <w:num w:numId="13" w16cid:durableId="1623002440">
    <w:abstractNumId w:val="34"/>
  </w:num>
  <w:num w:numId="14" w16cid:durableId="680736797">
    <w:abstractNumId w:val="32"/>
  </w:num>
  <w:num w:numId="15" w16cid:durableId="2123838875">
    <w:abstractNumId w:val="7"/>
  </w:num>
  <w:num w:numId="16" w16cid:durableId="1802767048">
    <w:abstractNumId w:val="24"/>
  </w:num>
  <w:num w:numId="17" w16cid:durableId="321927532">
    <w:abstractNumId w:val="16"/>
  </w:num>
  <w:num w:numId="18" w16cid:durableId="1081826869">
    <w:abstractNumId w:val="21"/>
  </w:num>
  <w:num w:numId="19" w16cid:durableId="947127309">
    <w:abstractNumId w:val="41"/>
  </w:num>
  <w:num w:numId="20" w16cid:durableId="291255188">
    <w:abstractNumId w:val="42"/>
  </w:num>
  <w:num w:numId="21" w16cid:durableId="1804693541">
    <w:abstractNumId w:val="1"/>
  </w:num>
  <w:num w:numId="22" w16cid:durableId="213662297">
    <w:abstractNumId w:val="15"/>
  </w:num>
  <w:num w:numId="23" w16cid:durableId="1417556237">
    <w:abstractNumId w:val="3"/>
  </w:num>
  <w:num w:numId="24" w16cid:durableId="1951012708">
    <w:abstractNumId w:val="35"/>
  </w:num>
  <w:num w:numId="25" w16cid:durableId="845678801">
    <w:abstractNumId w:val="5"/>
  </w:num>
  <w:num w:numId="26" w16cid:durableId="1265304019">
    <w:abstractNumId w:val="30"/>
  </w:num>
  <w:num w:numId="27" w16cid:durableId="240719719">
    <w:abstractNumId w:val="33"/>
  </w:num>
  <w:num w:numId="28" w16cid:durableId="1964846452">
    <w:abstractNumId w:val="8"/>
  </w:num>
  <w:num w:numId="29" w16cid:durableId="899360900">
    <w:abstractNumId w:val="31"/>
  </w:num>
  <w:num w:numId="30" w16cid:durableId="528102099">
    <w:abstractNumId w:val="10"/>
  </w:num>
  <w:num w:numId="31" w16cid:durableId="1146817020">
    <w:abstractNumId w:val="26"/>
  </w:num>
  <w:num w:numId="32" w16cid:durableId="857041759">
    <w:abstractNumId w:val="20"/>
  </w:num>
  <w:num w:numId="33" w16cid:durableId="1399282912">
    <w:abstractNumId w:val="18"/>
  </w:num>
  <w:num w:numId="34" w16cid:durableId="115608529">
    <w:abstractNumId w:val="27"/>
  </w:num>
  <w:num w:numId="35" w16cid:durableId="221185666">
    <w:abstractNumId w:val="39"/>
  </w:num>
  <w:num w:numId="36" w16cid:durableId="1480532215">
    <w:abstractNumId w:val="6"/>
  </w:num>
  <w:num w:numId="37" w16cid:durableId="1436054957">
    <w:abstractNumId w:val="22"/>
  </w:num>
  <w:num w:numId="38" w16cid:durableId="664626895">
    <w:abstractNumId w:val="9"/>
  </w:num>
  <w:num w:numId="39" w16cid:durableId="213781815">
    <w:abstractNumId w:val="29"/>
  </w:num>
  <w:num w:numId="40" w16cid:durableId="552084298">
    <w:abstractNumId w:val="0"/>
  </w:num>
  <w:num w:numId="41" w16cid:durableId="2117678498">
    <w:abstractNumId w:val="28"/>
  </w:num>
  <w:num w:numId="42" w16cid:durableId="1847210943">
    <w:abstractNumId w:val="11"/>
  </w:num>
  <w:num w:numId="43" w16cid:durableId="1493794768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 w16cid:durableId="707357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54"/>
    <w:rsid w:val="00015462"/>
    <w:rsid w:val="000155C9"/>
    <w:rsid w:val="00016333"/>
    <w:rsid w:val="0003327F"/>
    <w:rsid w:val="00033FA7"/>
    <w:rsid w:val="000404F7"/>
    <w:rsid w:val="00055924"/>
    <w:rsid w:val="0006687C"/>
    <w:rsid w:val="00086F7A"/>
    <w:rsid w:val="00092D7A"/>
    <w:rsid w:val="000A5D7E"/>
    <w:rsid w:val="000B02FD"/>
    <w:rsid w:val="000B6BDB"/>
    <w:rsid w:val="000B78A4"/>
    <w:rsid w:val="000C0CD0"/>
    <w:rsid w:val="000E666D"/>
    <w:rsid w:val="000F6A53"/>
    <w:rsid w:val="0011556B"/>
    <w:rsid w:val="0011705A"/>
    <w:rsid w:val="00123495"/>
    <w:rsid w:val="00134AF5"/>
    <w:rsid w:val="00165A12"/>
    <w:rsid w:val="00173D88"/>
    <w:rsid w:val="001747A6"/>
    <w:rsid w:val="00180FDB"/>
    <w:rsid w:val="00182006"/>
    <w:rsid w:val="00197F3E"/>
    <w:rsid w:val="00197FE0"/>
    <w:rsid w:val="001A0965"/>
    <w:rsid w:val="001B24E2"/>
    <w:rsid w:val="001B3F58"/>
    <w:rsid w:val="001C3C4F"/>
    <w:rsid w:val="001D4DAB"/>
    <w:rsid w:val="001E17D0"/>
    <w:rsid w:val="001E51D1"/>
    <w:rsid w:val="001E716A"/>
    <w:rsid w:val="001F286F"/>
    <w:rsid w:val="00204CDF"/>
    <w:rsid w:val="002138C2"/>
    <w:rsid w:val="00216E05"/>
    <w:rsid w:val="00234E39"/>
    <w:rsid w:val="00243DBA"/>
    <w:rsid w:val="0026237E"/>
    <w:rsid w:val="00265E02"/>
    <w:rsid w:val="00275952"/>
    <w:rsid w:val="00283390"/>
    <w:rsid w:val="00287DDC"/>
    <w:rsid w:val="00296352"/>
    <w:rsid w:val="002B0B8C"/>
    <w:rsid w:val="002D2464"/>
    <w:rsid w:val="002D5400"/>
    <w:rsid w:val="002E0279"/>
    <w:rsid w:val="002E4D78"/>
    <w:rsid w:val="00313787"/>
    <w:rsid w:val="00315B3E"/>
    <w:rsid w:val="00317362"/>
    <w:rsid w:val="00331BF9"/>
    <w:rsid w:val="00336680"/>
    <w:rsid w:val="00336F21"/>
    <w:rsid w:val="00337FBE"/>
    <w:rsid w:val="00342225"/>
    <w:rsid w:val="00344211"/>
    <w:rsid w:val="00344D6C"/>
    <w:rsid w:val="00345A98"/>
    <w:rsid w:val="003517FF"/>
    <w:rsid w:val="00363639"/>
    <w:rsid w:val="00385257"/>
    <w:rsid w:val="00392153"/>
    <w:rsid w:val="003A33E6"/>
    <w:rsid w:val="003D424C"/>
    <w:rsid w:val="003E2339"/>
    <w:rsid w:val="00404521"/>
    <w:rsid w:val="00422454"/>
    <w:rsid w:val="004253F9"/>
    <w:rsid w:val="00426D90"/>
    <w:rsid w:val="004343D3"/>
    <w:rsid w:val="0044081B"/>
    <w:rsid w:val="0044149F"/>
    <w:rsid w:val="004560A2"/>
    <w:rsid w:val="00462B54"/>
    <w:rsid w:val="004A1C17"/>
    <w:rsid w:val="004B31FD"/>
    <w:rsid w:val="004D339B"/>
    <w:rsid w:val="004E0227"/>
    <w:rsid w:val="004E3AB9"/>
    <w:rsid w:val="00504182"/>
    <w:rsid w:val="00510232"/>
    <w:rsid w:val="005247DF"/>
    <w:rsid w:val="00524F86"/>
    <w:rsid w:val="00525A00"/>
    <w:rsid w:val="00530702"/>
    <w:rsid w:val="0053276F"/>
    <w:rsid w:val="00532F34"/>
    <w:rsid w:val="0054363A"/>
    <w:rsid w:val="0055009D"/>
    <w:rsid w:val="005508D4"/>
    <w:rsid w:val="00560A5C"/>
    <w:rsid w:val="005A17CD"/>
    <w:rsid w:val="005A3B51"/>
    <w:rsid w:val="005B1591"/>
    <w:rsid w:val="005D0506"/>
    <w:rsid w:val="005D58D0"/>
    <w:rsid w:val="005D6236"/>
    <w:rsid w:val="005F3194"/>
    <w:rsid w:val="00635931"/>
    <w:rsid w:val="006359F1"/>
    <w:rsid w:val="0065322D"/>
    <w:rsid w:val="00663622"/>
    <w:rsid w:val="00676643"/>
    <w:rsid w:val="006B2E96"/>
    <w:rsid w:val="006C4943"/>
    <w:rsid w:val="006C6B56"/>
    <w:rsid w:val="006D03F7"/>
    <w:rsid w:val="006F22E9"/>
    <w:rsid w:val="00705605"/>
    <w:rsid w:val="007161B2"/>
    <w:rsid w:val="007214D4"/>
    <w:rsid w:val="007214D6"/>
    <w:rsid w:val="00731FDE"/>
    <w:rsid w:val="00744E18"/>
    <w:rsid w:val="00756624"/>
    <w:rsid w:val="00762E8A"/>
    <w:rsid w:val="007642B0"/>
    <w:rsid w:val="0076633B"/>
    <w:rsid w:val="007721FA"/>
    <w:rsid w:val="00780935"/>
    <w:rsid w:val="00794595"/>
    <w:rsid w:val="007A097A"/>
    <w:rsid w:val="007A7C28"/>
    <w:rsid w:val="007E1FE4"/>
    <w:rsid w:val="007E455E"/>
    <w:rsid w:val="007E5710"/>
    <w:rsid w:val="007F7E55"/>
    <w:rsid w:val="0084498D"/>
    <w:rsid w:val="008456C6"/>
    <w:rsid w:val="0084594A"/>
    <w:rsid w:val="00846D43"/>
    <w:rsid w:val="00854D24"/>
    <w:rsid w:val="0086089C"/>
    <w:rsid w:val="00877AFD"/>
    <w:rsid w:val="00895DDF"/>
    <w:rsid w:val="008A744C"/>
    <w:rsid w:val="008B23B5"/>
    <w:rsid w:val="008C3317"/>
    <w:rsid w:val="008E47D6"/>
    <w:rsid w:val="008E6AC5"/>
    <w:rsid w:val="00911E67"/>
    <w:rsid w:val="00921CA7"/>
    <w:rsid w:val="009338FD"/>
    <w:rsid w:val="009349D8"/>
    <w:rsid w:val="0094576E"/>
    <w:rsid w:val="00945EA0"/>
    <w:rsid w:val="0096648A"/>
    <w:rsid w:val="0098103C"/>
    <w:rsid w:val="00994E4E"/>
    <w:rsid w:val="00994F1A"/>
    <w:rsid w:val="009A191B"/>
    <w:rsid w:val="009A735E"/>
    <w:rsid w:val="009C0480"/>
    <w:rsid w:val="009C3162"/>
    <w:rsid w:val="009C7C2B"/>
    <w:rsid w:val="009D0257"/>
    <w:rsid w:val="009D377D"/>
    <w:rsid w:val="009E35FD"/>
    <w:rsid w:val="009E6434"/>
    <w:rsid w:val="009F36A9"/>
    <w:rsid w:val="009F4C04"/>
    <w:rsid w:val="00A045B1"/>
    <w:rsid w:val="00A04DB8"/>
    <w:rsid w:val="00A11BE3"/>
    <w:rsid w:val="00A24DE3"/>
    <w:rsid w:val="00A27D20"/>
    <w:rsid w:val="00A53D4F"/>
    <w:rsid w:val="00A663AE"/>
    <w:rsid w:val="00A7206B"/>
    <w:rsid w:val="00A97440"/>
    <w:rsid w:val="00AA331B"/>
    <w:rsid w:val="00AB0A46"/>
    <w:rsid w:val="00AB2EF4"/>
    <w:rsid w:val="00AB74A0"/>
    <w:rsid w:val="00AD46E1"/>
    <w:rsid w:val="00B139DB"/>
    <w:rsid w:val="00B218D4"/>
    <w:rsid w:val="00B23E51"/>
    <w:rsid w:val="00B248C0"/>
    <w:rsid w:val="00B30E35"/>
    <w:rsid w:val="00B67A63"/>
    <w:rsid w:val="00B72C80"/>
    <w:rsid w:val="00B75C5B"/>
    <w:rsid w:val="00BA212B"/>
    <w:rsid w:val="00BC1272"/>
    <w:rsid w:val="00BC2182"/>
    <w:rsid w:val="00BD1764"/>
    <w:rsid w:val="00BD19BA"/>
    <w:rsid w:val="00BE2097"/>
    <w:rsid w:val="00BE5F24"/>
    <w:rsid w:val="00BF5C46"/>
    <w:rsid w:val="00C31FB9"/>
    <w:rsid w:val="00C632AE"/>
    <w:rsid w:val="00C744D1"/>
    <w:rsid w:val="00C81224"/>
    <w:rsid w:val="00C911B8"/>
    <w:rsid w:val="00CA2BEA"/>
    <w:rsid w:val="00CB2C8D"/>
    <w:rsid w:val="00CC73F7"/>
    <w:rsid w:val="00CD507C"/>
    <w:rsid w:val="00CE2641"/>
    <w:rsid w:val="00CE5876"/>
    <w:rsid w:val="00CE73A4"/>
    <w:rsid w:val="00CF3A4F"/>
    <w:rsid w:val="00D065EB"/>
    <w:rsid w:val="00D10525"/>
    <w:rsid w:val="00D224C4"/>
    <w:rsid w:val="00D35F95"/>
    <w:rsid w:val="00D43FB5"/>
    <w:rsid w:val="00D46BD9"/>
    <w:rsid w:val="00D667CD"/>
    <w:rsid w:val="00D74E1A"/>
    <w:rsid w:val="00D8187A"/>
    <w:rsid w:val="00D846EF"/>
    <w:rsid w:val="00D90089"/>
    <w:rsid w:val="00D90DFB"/>
    <w:rsid w:val="00D92EA7"/>
    <w:rsid w:val="00DB60D7"/>
    <w:rsid w:val="00DC0A07"/>
    <w:rsid w:val="00DC6C7A"/>
    <w:rsid w:val="00DC7804"/>
    <w:rsid w:val="00DD732C"/>
    <w:rsid w:val="00DF0334"/>
    <w:rsid w:val="00E10E69"/>
    <w:rsid w:val="00E135D3"/>
    <w:rsid w:val="00E356BF"/>
    <w:rsid w:val="00E442B0"/>
    <w:rsid w:val="00E567F1"/>
    <w:rsid w:val="00E9671B"/>
    <w:rsid w:val="00EA33BE"/>
    <w:rsid w:val="00EA3D42"/>
    <w:rsid w:val="00EB6F63"/>
    <w:rsid w:val="00EC2A06"/>
    <w:rsid w:val="00ED353D"/>
    <w:rsid w:val="00EF66AE"/>
    <w:rsid w:val="00F0103E"/>
    <w:rsid w:val="00F044CA"/>
    <w:rsid w:val="00F152F4"/>
    <w:rsid w:val="00F66976"/>
    <w:rsid w:val="00F761BE"/>
    <w:rsid w:val="00F77C80"/>
    <w:rsid w:val="00F808E2"/>
    <w:rsid w:val="00F8311C"/>
    <w:rsid w:val="00F87DFF"/>
    <w:rsid w:val="00FB7CAC"/>
    <w:rsid w:val="00FB7FFB"/>
    <w:rsid w:val="00FD2618"/>
    <w:rsid w:val="00FD5FF3"/>
    <w:rsid w:val="00FE125D"/>
    <w:rsid w:val="00FE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73679"/>
  <w15:chartTrackingRefBased/>
  <w15:docId w15:val="{7FEE235F-1EC0-43FF-9FE9-7FCC769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39DB"/>
    <w:pPr>
      <w:keepNext/>
      <w:keepLines/>
      <w:spacing w:before="240" w:after="0"/>
      <w:outlineLvl w:val="0"/>
    </w:pPr>
    <w:rPr>
      <w:rFonts w:ascii="PT Astra Sans" w:eastAsiaTheme="majorEastAsia" w:hAnsi="PT Astra Sans" w:cstheme="majorBidi"/>
      <w:sz w:val="36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6089C"/>
    <w:pPr>
      <w:keepNext/>
      <w:keepLines/>
      <w:spacing w:before="40" w:after="0"/>
      <w:outlineLvl w:val="1"/>
    </w:pPr>
    <w:rPr>
      <w:rFonts w:ascii="PT Astra Sans" w:eastAsiaTheme="majorEastAsia" w:hAnsi="PT Astra Sans" w:cstheme="majorBidi"/>
      <w:b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A191B"/>
    <w:pPr>
      <w:keepNext/>
      <w:keepLines/>
      <w:spacing w:before="40" w:after="0"/>
      <w:outlineLvl w:val="2"/>
    </w:pPr>
    <w:rPr>
      <w:rFonts w:ascii="PT Astra Sans" w:eastAsiaTheme="majorEastAsia" w:hAnsi="PT Astra Sans" w:cstheme="majorBidi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2454"/>
  </w:style>
  <w:style w:type="paragraph" w:styleId="a5">
    <w:name w:val="footer"/>
    <w:basedOn w:val="a"/>
    <w:link w:val="a6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2454"/>
  </w:style>
  <w:style w:type="character" w:customStyle="1" w:styleId="a7">
    <w:name w:val="Основной текст_"/>
    <w:basedOn w:val="a0"/>
    <w:link w:val="11"/>
    <w:rsid w:val="00B139DB"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Заголовок №2_"/>
    <w:basedOn w:val="a0"/>
    <w:link w:val="22"/>
    <w:rsid w:val="00B139DB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1">
    <w:name w:val="Основной текст1"/>
    <w:basedOn w:val="a"/>
    <w:link w:val="a7"/>
    <w:rsid w:val="00B139DB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rsid w:val="00B139DB"/>
    <w:pPr>
      <w:widowControl w:val="0"/>
      <w:spacing w:before="130" w:after="38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10">
    <w:name w:val="Заголовок 1 Знак"/>
    <w:basedOn w:val="a0"/>
    <w:link w:val="1"/>
    <w:uiPriority w:val="9"/>
    <w:rsid w:val="00B139DB"/>
    <w:rPr>
      <w:rFonts w:ascii="PT Astra Sans" w:eastAsiaTheme="majorEastAsia" w:hAnsi="PT Astra Sans" w:cstheme="majorBidi"/>
      <w:sz w:val="36"/>
      <w:szCs w:val="32"/>
    </w:rPr>
  </w:style>
  <w:style w:type="character" w:customStyle="1" w:styleId="a8">
    <w:name w:val="Другое_"/>
    <w:basedOn w:val="a0"/>
    <w:link w:val="a9"/>
    <w:rsid w:val="00D74E1A"/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Другое"/>
    <w:basedOn w:val="a"/>
    <w:link w:val="a8"/>
    <w:rsid w:val="00D74E1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A045B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A045B1"/>
    <w:pPr>
      <w:widowControl w:val="0"/>
      <w:spacing w:after="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List Paragraph"/>
    <w:basedOn w:val="a"/>
    <w:uiPriority w:val="34"/>
    <w:qFormat/>
    <w:rsid w:val="00A045B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6089C"/>
    <w:rPr>
      <w:rFonts w:ascii="PT Astra Sans" w:eastAsiaTheme="majorEastAsia" w:hAnsi="PT Astra Sans" w:cstheme="majorBidi"/>
      <w:b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9A191B"/>
    <w:rPr>
      <w:rFonts w:ascii="PT Astra Sans" w:eastAsiaTheme="majorEastAsia" w:hAnsi="PT Astra Sans" w:cstheme="majorBidi"/>
      <w:b/>
      <w:sz w:val="28"/>
      <w:szCs w:val="24"/>
    </w:rPr>
  </w:style>
  <w:style w:type="character" w:customStyle="1" w:styleId="23">
    <w:name w:val="Колонтитул (2)_"/>
    <w:basedOn w:val="a0"/>
    <w:link w:val="24"/>
    <w:rsid w:val="009C7C2B"/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Колонтитул (2)"/>
    <w:basedOn w:val="a"/>
    <w:link w:val="23"/>
    <w:rsid w:val="009C7C2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Подпись к таблице_"/>
    <w:basedOn w:val="a0"/>
    <w:link w:val="ac"/>
    <w:rsid w:val="00204CDF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Подпись к таблице"/>
    <w:basedOn w:val="a"/>
    <w:link w:val="ab"/>
    <w:rsid w:val="00204CDF"/>
    <w:pPr>
      <w:widowControl w:val="0"/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5">
    <w:name w:val="Основной текст (2)_"/>
    <w:basedOn w:val="a0"/>
    <w:link w:val="26"/>
    <w:rsid w:val="005B1591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5B1591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6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A303E-4FAB-434A-BF12-21EE54381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4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Цой</dc:creator>
  <cp:keywords/>
  <dc:description/>
  <cp:lastModifiedBy>Алексей Цой</cp:lastModifiedBy>
  <cp:revision>222</cp:revision>
  <dcterms:created xsi:type="dcterms:W3CDTF">2026-08-19T06:51:00Z</dcterms:created>
  <dcterms:modified xsi:type="dcterms:W3CDTF">2026-09-25T06:45:00Z</dcterms:modified>
</cp:coreProperties>
</file>