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702BE" w14:textId="77777777" w:rsidR="00CC2173" w:rsidRPr="00CC2173" w:rsidRDefault="00CC2173" w:rsidP="00CC2173">
      <w:pPr>
        <w:pStyle w:val="1"/>
        <w:tabs>
          <w:tab w:val="left" w:pos="680"/>
        </w:tabs>
        <w:rPr>
          <w:b/>
          <w:bCs/>
        </w:rPr>
      </w:pPr>
      <w:bookmarkStart w:id="0" w:name="bookmark652"/>
      <w:r w:rsidRPr="00CC2173">
        <w:rPr>
          <w:b/>
          <w:bCs/>
        </w:rPr>
        <w:t>Личный финансовый план</w:t>
      </w:r>
      <w:bookmarkEnd w:id="0"/>
    </w:p>
    <w:p w14:paraId="2570FC75" w14:textId="77777777" w:rsidR="00CC2173" w:rsidRPr="00CC2173" w:rsidRDefault="00CC2173" w:rsidP="00CC2173">
      <w:pPr>
        <w:pStyle w:val="3"/>
      </w:pPr>
      <w:bookmarkStart w:id="1" w:name="bookmark650"/>
      <w:bookmarkStart w:id="2" w:name="bookmark651"/>
      <w:bookmarkStart w:id="3" w:name="bookmark653"/>
      <w:r w:rsidRPr="00CC2173">
        <w:t>Личное финансовое планирование. Активы и пассивы.</w:t>
      </w:r>
      <w:bookmarkEnd w:id="1"/>
      <w:bookmarkEnd w:id="2"/>
      <w:bookmarkEnd w:id="3"/>
    </w:p>
    <w:p w14:paraId="7A91C847" w14:textId="77777777" w:rsidR="00CC2173" w:rsidRPr="00CC2173" w:rsidRDefault="00CC2173" w:rsidP="00CC2173">
      <w:pPr>
        <w:pStyle w:val="11"/>
        <w:tabs>
          <w:tab w:val="left" w:pos="681"/>
        </w:tabs>
        <w:spacing w:line="353" w:lineRule="auto"/>
        <w:ind w:firstLine="709"/>
        <w:jc w:val="both"/>
        <w:rPr>
          <w:rFonts w:ascii="PT Astra Sans" w:hAnsi="PT Astra Sans"/>
        </w:rPr>
      </w:pPr>
      <w:r w:rsidRPr="00CC2173">
        <w:rPr>
          <w:rFonts w:ascii="PT Astra Sans" w:hAnsi="PT Astra Sans"/>
        </w:rPr>
        <w:t>Личное финансовое планирование начинается с формулирования целей. При этом вы должны определиться с тем, когда и какая сумма вам понадобится для их достижения. Цели могут быть стратегическими - например, обеспечить достойную пенсию. Тогда вам нужно ответить на вполне конкретные вопросы: в каком возрасте вы хотели бы выйти на пенсию и какую сумму ежемесячно вы хотели бы получать? Цели могут быть тактическими - накопить на новый телевизор или сноуборд. Тогда вам нужно знать размер необходимой суммы и поставить для себя примерный срок покупки.</w:t>
      </w:r>
    </w:p>
    <w:p w14:paraId="54C50D5E" w14:textId="77777777" w:rsidR="00CC2173" w:rsidRDefault="00CC2173" w:rsidP="00CC2173">
      <w:pPr>
        <w:pStyle w:val="11"/>
        <w:tabs>
          <w:tab w:val="left" w:pos="681"/>
        </w:tabs>
        <w:spacing w:line="353" w:lineRule="auto"/>
        <w:ind w:firstLine="709"/>
        <w:jc w:val="both"/>
        <w:rPr>
          <w:rFonts w:ascii="PT Astra Sans" w:hAnsi="PT Astra Sans"/>
        </w:rPr>
      </w:pPr>
      <w:r w:rsidRPr="00CC2173">
        <w:rPr>
          <w:rFonts w:ascii="PT Astra Sans" w:hAnsi="PT Astra Sans"/>
        </w:rPr>
        <w:t xml:space="preserve">Следующий шаг финансового планирования - определение источника искомой суммы. А для этого нужно знать свои активы и пассивы. </w:t>
      </w:r>
    </w:p>
    <w:p w14:paraId="313B72C5" w14:textId="77777777" w:rsidR="00CC2173" w:rsidRDefault="00CC2173" w:rsidP="00CC2173">
      <w:pPr>
        <w:pStyle w:val="11"/>
        <w:tabs>
          <w:tab w:val="left" w:pos="681"/>
        </w:tabs>
        <w:spacing w:line="353" w:lineRule="auto"/>
        <w:ind w:firstLine="709"/>
        <w:jc w:val="both"/>
        <w:rPr>
          <w:rFonts w:ascii="PT Astra Sans" w:hAnsi="PT Astra Sans"/>
        </w:rPr>
      </w:pPr>
      <w:r w:rsidRPr="00CC2173">
        <w:rPr>
          <w:rFonts w:ascii="PT Astra Sans" w:hAnsi="PT Astra Sans"/>
          <w:b/>
          <w:bCs/>
        </w:rPr>
        <w:t>Активы</w:t>
      </w:r>
      <w:r w:rsidRPr="00CC2173">
        <w:rPr>
          <w:rFonts w:ascii="PT Astra Sans" w:hAnsi="PT Astra Sans"/>
        </w:rPr>
        <w:t xml:space="preserve"> </w:t>
      </w:r>
      <w:r w:rsidRPr="00CC2173">
        <w:rPr>
          <w:rFonts w:ascii="PT Astra Sans" w:hAnsi="PT Astra Sans"/>
        </w:rPr>
        <w:t>— это то</w:t>
      </w:r>
      <w:r w:rsidRPr="00CC2173">
        <w:rPr>
          <w:rFonts w:ascii="PT Astra Sans" w:hAnsi="PT Astra Sans"/>
        </w:rPr>
        <w:t xml:space="preserve">, чем вы владеете: банковские депозиты, драгоценности, квартира, машина, дача, авторские права и т.д. </w:t>
      </w:r>
    </w:p>
    <w:p w14:paraId="45BD3957" w14:textId="269EB2BB" w:rsidR="00CC2173" w:rsidRPr="00CC2173" w:rsidRDefault="00CC2173" w:rsidP="00CC2173">
      <w:pPr>
        <w:pStyle w:val="11"/>
        <w:tabs>
          <w:tab w:val="left" w:pos="681"/>
        </w:tabs>
        <w:spacing w:line="353" w:lineRule="auto"/>
        <w:ind w:firstLine="709"/>
        <w:jc w:val="both"/>
        <w:rPr>
          <w:rFonts w:ascii="PT Astra Sans" w:hAnsi="PT Astra Sans"/>
        </w:rPr>
      </w:pPr>
      <w:r w:rsidRPr="00CC2173">
        <w:rPr>
          <w:rFonts w:ascii="PT Astra Sans" w:hAnsi="PT Astra Sans"/>
          <w:b/>
          <w:bCs/>
        </w:rPr>
        <w:t>Пассивы</w:t>
      </w:r>
      <w:r w:rsidRPr="00CC2173">
        <w:rPr>
          <w:rFonts w:ascii="PT Astra Sans" w:hAnsi="PT Astra Sans"/>
        </w:rPr>
        <w:t xml:space="preserve"> </w:t>
      </w:r>
      <w:r w:rsidRPr="00CC2173">
        <w:rPr>
          <w:rFonts w:ascii="PT Astra Sans" w:hAnsi="PT Astra Sans"/>
        </w:rPr>
        <w:t>— это</w:t>
      </w:r>
      <w:r w:rsidRPr="00CC2173">
        <w:rPr>
          <w:rFonts w:ascii="PT Astra Sans" w:hAnsi="PT Astra Sans"/>
        </w:rPr>
        <w:t xml:space="preserve"> ваши обязательства: банковский кредит, долги друзьям, алименты, квартплата и т.д. Баланс активов и пассивов нужно подводить, как минимум, один раз в год, чтобы иметь представление о структуре своего капитала. Это позволит вам понять, насколько достижимы ваши цели - например, в состоянии ли вы купить новый телевизор, не подвергнув риску стратегическую цель обеспечения пенсии.</w:t>
      </w:r>
    </w:p>
    <w:p w14:paraId="074D87AA" w14:textId="5C93EAE6" w:rsidR="00CC2173" w:rsidRPr="00CC2173" w:rsidRDefault="00CC2173" w:rsidP="00CC2173">
      <w:pPr>
        <w:pStyle w:val="11"/>
        <w:tabs>
          <w:tab w:val="left" w:pos="681"/>
        </w:tabs>
        <w:spacing w:line="353" w:lineRule="auto"/>
        <w:ind w:firstLine="709"/>
        <w:jc w:val="both"/>
        <w:rPr>
          <w:rFonts w:ascii="PT Astra Sans" w:hAnsi="PT Astra Sans"/>
        </w:rPr>
      </w:pPr>
      <w:r w:rsidRPr="00CC2173">
        <w:rPr>
          <w:rFonts w:ascii="PT Astra Sans" w:hAnsi="PT Astra Sans"/>
        </w:rPr>
        <w:t xml:space="preserve">Активы могут быть потребительскими или инвестиционными. У </w:t>
      </w:r>
      <w:r w:rsidRPr="00EB7E97">
        <w:rPr>
          <w:rFonts w:ascii="PT Astra Sans" w:hAnsi="PT Astra Sans"/>
          <w:b/>
          <w:bCs/>
        </w:rPr>
        <w:t>потребительских активов</w:t>
      </w:r>
      <w:r w:rsidRPr="00CC2173">
        <w:rPr>
          <w:rFonts w:ascii="PT Astra Sans" w:hAnsi="PT Astra Sans"/>
        </w:rPr>
        <w:t xml:space="preserve"> основная цель </w:t>
      </w:r>
      <w:r w:rsidRPr="00CC2173">
        <w:rPr>
          <w:rFonts w:ascii="PT Astra Sans" w:hAnsi="PT Astra Sans"/>
        </w:rPr>
        <w:t>— это</w:t>
      </w:r>
      <w:r w:rsidRPr="00CC2173">
        <w:rPr>
          <w:rFonts w:ascii="PT Astra Sans" w:hAnsi="PT Astra Sans"/>
        </w:rPr>
        <w:t xml:space="preserve"> поддержание уровня жизни. Это телефон, телевизор, машина и т.п. Они не предназначены для получения дохода, а наоборот, требуют дополнительных расходов на их содержание. Например, автомобиль требует расходов на бензин, страховку и техническое обслуживание. Эта категория активов необходима в повседневной жизни, но быстро теряет в стоимости. Например, машина, купленная в автосалоне, сразу теряет минимум 10%, а после первого года эксплуатации - около 20% стоимости.</w:t>
      </w:r>
    </w:p>
    <w:p w14:paraId="445A3C0E" w14:textId="77777777" w:rsidR="00CC2173" w:rsidRPr="00CC2173" w:rsidRDefault="00CC2173" w:rsidP="00CC2173">
      <w:pPr>
        <w:pStyle w:val="11"/>
        <w:tabs>
          <w:tab w:val="left" w:pos="681"/>
        </w:tabs>
        <w:spacing w:line="353" w:lineRule="auto"/>
        <w:ind w:firstLine="709"/>
        <w:jc w:val="both"/>
        <w:rPr>
          <w:rFonts w:ascii="PT Astra Sans" w:hAnsi="PT Astra Sans"/>
        </w:rPr>
      </w:pPr>
      <w:r w:rsidRPr="00EB7E97">
        <w:rPr>
          <w:rFonts w:ascii="PT Astra Sans" w:hAnsi="PT Astra Sans"/>
          <w:b/>
          <w:bCs/>
        </w:rPr>
        <w:t>Инвестиционные активы</w:t>
      </w:r>
      <w:r w:rsidRPr="00CC2173">
        <w:rPr>
          <w:rFonts w:ascii="PT Astra Sans" w:hAnsi="PT Astra Sans"/>
        </w:rPr>
        <w:t xml:space="preserve"> имеют другую цель - получение текущего дохода </w:t>
      </w:r>
      <w:r w:rsidRPr="00CC2173">
        <w:rPr>
          <w:rFonts w:ascii="PT Astra Sans" w:hAnsi="PT Astra Sans"/>
        </w:rPr>
        <w:lastRenderedPageBreak/>
        <w:t>и/или дохода за счет роста стоимости при последующей продаже. К этой категории относятся депозиты, ценные бумаги, инвестиционная недвижимость.</w:t>
      </w:r>
    </w:p>
    <w:p w14:paraId="54BEC0DF" w14:textId="77777777" w:rsidR="00CC2173" w:rsidRPr="00CC2173" w:rsidRDefault="00CC2173" w:rsidP="00CC2173">
      <w:pPr>
        <w:pStyle w:val="11"/>
        <w:tabs>
          <w:tab w:val="left" w:pos="681"/>
        </w:tabs>
        <w:spacing w:line="353" w:lineRule="auto"/>
        <w:ind w:firstLine="709"/>
        <w:jc w:val="both"/>
        <w:rPr>
          <w:rFonts w:ascii="PT Astra Sans" w:hAnsi="PT Astra Sans"/>
        </w:rPr>
      </w:pPr>
      <w:r w:rsidRPr="00CC2173">
        <w:rPr>
          <w:rFonts w:ascii="PT Astra Sans" w:hAnsi="PT Astra Sans"/>
        </w:rPr>
        <w:t>Некоторые активы могут являться одновременно потребительскими и инвестиционными. Например, квартира, в которой вы живете, с одной стороны, требует расходов на содержание, страхование, ремонт, с другой стороны, она может быть продана и принести доход.</w:t>
      </w:r>
    </w:p>
    <w:p w14:paraId="34FA1868" w14:textId="77777777" w:rsidR="00CC2173" w:rsidRPr="00CC2173" w:rsidRDefault="00CC2173" w:rsidP="00CC2173">
      <w:pPr>
        <w:pStyle w:val="11"/>
        <w:tabs>
          <w:tab w:val="left" w:pos="681"/>
        </w:tabs>
        <w:spacing w:line="353" w:lineRule="auto"/>
        <w:ind w:firstLine="709"/>
        <w:jc w:val="both"/>
        <w:rPr>
          <w:rFonts w:ascii="PT Astra Sans" w:hAnsi="PT Astra Sans"/>
        </w:rPr>
      </w:pPr>
      <w:r w:rsidRPr="00CC2173">
        <w:rPr>
          <w:rFonts w:ascii="PT Astra Sans" w:hAnsi="PT Astra Sans"/>
        </w:rPr>
        <w:t>Любой актив можно рассмотреть в трех измерениях: ликвидность, доходность и надежность активов.</w:t>
      </w:r>
    </w:p>
    <w:p w14:paraId="79872F1C" w14:textId="37704FE8" w:rsidR="00CC2173" w:rsidRPr="00CC2173" w:rsidRDefault="00CC2173" w:rsidP="00CC2173">
      <w:pPr>
        <w:pStyle w:val="11"/>
        <w:tabs>
          <w:tab w:val="left" w:pos="681"/>
        </w:tabs>
        <w:spacing w:line="353" w:lineRule="auto"/>
        <w:ind w:firstLine="709"/>
        <w:jc w:val="both"/>
        <w:rPr>
          <w:rFonts w:ascii="PT Astra Sans" w:hAnsi="PT Astra Sans"/>
        </w:rPr>
      </w:pPr>
      <w:r w:rsidRPr="00CC2173">
        <w:rPr>
          <w:rFonts w:ascii="PT Astra Sans" w:hAnsi="PT Astra Sans"/>
          <w:b/>
          <w:bCs/>
        </w:rPr>
        <w:t>Ликвидность</w:t>
      </w:r>
      <w:r w:rsidRPr="00CC2173">
        <w:rPr>
          <w:rFonts w:ascii="PT Astra Sans" w:hAnsi="PT Astra Sans"/>
        </w:rPr>
        <w:t xml:space="preserve"> </w:t>
      </w:r>
      <w:r w:rsidRPr="00CC2173">
        <w:rPr>
          <w:rFonts w:ascii="PT Astra Sans" w:hAnsi="PT Astra Sans"/>
        </w:rPr>
        <w:t>— это</w:t>
      </w:r>
      <w:r w:rsidRPr="00CC2173">
        <w:rPr>
          <w:rFonts w:ascii="PT Astra Sans" w:hAnsi="PT Astra Sans"/>
        </w:rPr>
        <w:t xml:space="preserve"> способность любой актив превратить в деньги. Очевидно, что деньги </w:t>
      </w:r>
      <w:r w:rsidRPr="00CC2173">
        <w:rPr>
          <w:rFonts w:ascii="PT Astra Sans" w:hAnsi="PT Astra Sans"/>
        </w:rPr>
        <w:t>— это</w:t>
      </w:r>
      <w:r w:rsidRPr="00CC2173">
        <w:rPr>
          <w:rFonts w:ascii="PT Astra Sans" w:hAnsi="PT Astra Sans"/>
        </w:rPr>
        <w:t xml:space="preserve"> самый ликвидный актив. Также ликвидным является банковский вклад, поскольку по закону вам его обязаны вернуть по первому требованию. Автомобиль менее ликвиден, поскольку поиск покупателей требует немалого времени и усилий. Ликвидность зависит от спроса и предложения, а также от наличия организованного рынка для данного актива.</w:t>
      </w:r>
    </w:p>
    <w:p w14:paraId="52274380" w14:textId="7F3C2D10" w:rsidR="00CC2173" w:rsidRPr="00CC2173" w:rsidRDefault="00CC2173" w:rsidP="00CC2173">
      <w:pPr>
        <w:pStyle w:val="11"/>
        <w:tabs>
          <w:tab w:val="left" w:pos="681"/>
        </w:tabs>
        <w:spacing w:line="353" w:lineRule="auto"/>
        <w:ind w:firstLine="709"/>
        <w:jc w:val="both"/>
        <w:rPr>
          <w:rFonts w:ascii="PT Astra Sans" w:hAnsi="PT Astra Sans"/>
        </w:rPr>
      </w:pPr>
      <w:r w:rsidRPr="00CC2173">
        <w:rPr>
          <w:rFonts w:ascii="PT Astra Sans" w:hAnsi="PT Astra Sans"/>
          <w:b/>
          <w:bCs/>
        </w:rPr>
        <w:t>Надежность</w:t>
      </w:r>
      <w:r w:rsidRPr="00CC2173">
        <w:rPr>
          <w:rFonts w:ascii="PT Astra Sans" w:hAnsi="PT Astra Sans"/>
        </w:rPr>
        <w:t xml:space="preserve"> </w:t>
      </w:r>
      <w:r w:rsidRPr="00CC2173">
        <w:rPr>
          <w:rFonts w:ascii="PT Astra Sans" w:hAnsi="PT Astra Sans"/>
        </w:rPr>
        <w:t>— это</w:t>
      </w:r>
      <w:r w:rsidRPr="00CC2173">
        <w:rPr>
          <w:rFonts w:ascii="PT Astra Sans" w:hAnsi="PT Astra Sans"/>
        </w:rPr>
        <w:t xml:space="preserve"> способность актива противостоять рискам. Чем надежнее актив, тем ниже риск недополучения или даже неполучения дохода, на который вы рассчитывали, покупая данный актив. У многих инвесторов высший уровень надежности ассоциируется с государством.</w:t>
      </w:r>
    </w:p>
    <w:p w14:paraId="475568EE" w14:textId="6D72D987" w:rsidR="00CC2173" w:rsidRPr="00CC2173" w:rsidRDefault="00CC2173" w:rsidP="00CC2173">
      <w:pPr>
        <w:pStyle w:val="11"/>
        <w:tabs>
          <w:tab w:val="left" w:pos="681"/>
        </w:tabs>
        <w:spacing w:line="353" w:lineRule="auto"/>
        <w:ind w:firstLine="709"/>
        <w:jc w:val="both"/>
        <w:rPr>
          <w:rFonts w:ascii="PT Astra Sans" w:hAnsi="PT Astra Sans"/>
        </w:rPr>
      </w:pPr>
      <w:r w:rsidRPr="00CC2173">
        <w:rPr>
          <w:rFonts w:ascii="PT Astra Sans" w:hAnsi="PT Astra Sans"/>
        </w:rPr>
        <w:t xml:space="preserve">Казалось бы, что самый надежный актив </w:t>
      </w:r>
      <w:r w:rsidRPr="00CC2173">
        <w:rPr>
          <w:rFonts w:ascii="PT Astra Sans" w:hAnsi="PT Astra Sans"/>
        </w:rPr>
        <w:t>— это</w:t>
      </w:r>
      <w:r w:rsidRPr="00CC2173">
        <w:rPr>
          <w:rFonts w:ascii="PT Astra Sans" w:hAnsi="PT Astra Sans"/>
        </w:rPr>
        <w:t xml:space="preserve"> деньги, но даже они подвержены множеству рисков. Их могут украсть, они могут сгореть, или государство может провести очередную денежную реформу. В разное время надежными активами считались валюта (доллары или евро), недвижимость, депозиты, золото. Однако время вносит свои коррективы, и любой из надежных активов может перейти в разряд рискованных, а иногда даже спекулятивных. Надежный актив особенно трудно найти в переломные экономические моменты.</w:t>
      </w:r>
    </w:p>
    <w:p w14:paraId="32A74DBA" w14:textId="04E1B77F" w:rsidR="00CC2173" w:rsidRPr="00CC2173" w:rsidRDefault="00CC2173" w:rsidP="00CC2173">
      <w:pPr>
        <w:pStyle w:val="11"/>
        <w:tabs>
          <w:tab w:val="left" w:pos="681"/>
        </w:tabs>
        <w:spacing w:line="353" w:lineRule="auto"/>
        <w:ind w:firstLine="709"/>
        <w:jc w:val="both"/>
        <w:rPr>
          <w:rFonts w:ascii="PT Astra Sans" w:hAnsi="PT Astra Sans"/>
        </w:rPr>
      </w:pPr>
      <w:r w:rsidRPr="00CC2173">
        <w:rPr>
          <w:rFonts w:ascii="PT Astra Sans" w:hAnsi="PT Astra Sans"/>
          <w:b/>
          <w:bCs/>
        </w:rPr>
        <w:t>Доходность</w:t>
      </w:r>
      <w:r w:rsidRPr="00CC2173">
        <w:rPr>
          <w:rFonts w:ascii="PT Astra Sans" w:hAnsi="PT Astra Sans"/>
        </w:rPr>
        <w:t xml:space="preserve"> </w:t>
      </w:r>
      <w:r w:rsidRPr="00CC2173">
        <w:rPr>
          <w:rFonts w:ascii="PT Astra Sans" w:hAnsi="PT Astra Sans"/>
        </w:rPr>
        <w:t>— это</w:t>
      </w:r>
      <w:r w:rsidRPr="00CC2173">
        <w:rPr>
          <w:rFonts w:ascii="PT Astra Sans" w:hAnsi="PT Astra Sans"/>
        </w:rPr>
        <w:t xml:space="preserve"> способность актива изменять свою стоимость во времени. Рубль сегодня и рубль через год оцениваются человеком совершенно по- разному. Рубль, обещанный через год, это риск: вы можете купить на него значительно меньше, а можете не купить вообще ничего. Вы даже можете не получить этот рубль через год. Поэтому одна и та же сумма денег имеет разную стоимость в </w:t>
      </w:r>
      <w:r w:rsidRPr="00CC2173">
        <w:rPr>
          <w:rFonts w:ascii="PT Astra Sans" w:hAnsi="PT Astra Sans"/>
        </w:rPr>
        <w:lastRenderedPageBreak/>
        <w:t>разные моменты времени.</w:t>
      </w:r>
    </w:p>
    <w:p w14:paraId="575D9530" w14:textId="77777777" w:rsidR="00CC2173" w:rsidRPr="00CC2173" w:rsidRDefault="00CC2173" w:rsidP="00CC2173">
      <w:pPr>
        <w:pStyle w:val="11"/>
        <w:tabs>
          <w:tab w:val="left" w:pos="681"/>
        </w:tabs>
        <w:spacing w:line="353" w:lineRule="auto"/>
        <w:ind w:firstLine="709"/>
        <w:jc w:val="both"/>
        <w:rPr>
          <w:rFonts w:ascii="PT Astra Sans" w:hAnsi="PT Astra Sans"/>
        </w:rPr>
      </w:pPr>
      <w:r w:rsidRPr="00CC2173">
        <w:rPr>
          <w:rFonts w:ascii="PT Astra Sans" w:hAnsi="PT Astra Sans"/>
        </w:rPr>
        <w:t>Доходность складывается из двух компонентов: текущего дохода и прироста стоимости. Например, вы можете сдать квартиру в аренду, и она будет приносить вам рентный доход. Или же вы можете выиграть от продажи квартиры по более высокой цене, чем вы заплатили при ее покупке.</w:t>
      </w:r>
    </w:p>
    <w:p w14:paraId="3C312A41" w14:textId="77777777" w:rsidR="00CC2173" w:rsidRPr="00CC2173" w:rsidRDefault="00CC2173" w:rsidP="00CC2173">
      <w:pPr>
        <w:pStyle w:val="11"/>
        <w:tabs>
          <w:tab w:val="left" w:pos="681"/>
        </w:tabs>
        <w:spacing w:line="353" w:lineRule="auto"/>
        <w:ind w:firstLine="709"/>
        <w:jc w:val="both"/>
        <w:rPr>
          <w:rFonts w:ascii="PT Astra Sans" w:hAnsi="PT Astra Sans"/>
        </w:rPr>
      </w:pPr>
      <w:r w:rsidRPr="00CC2173">
        <w:rPr>
          <w:rFonts w:ascii="PT Astra Sans" w:hAnsi="PT Astra Sans"/>
        </w:rPr>
        <w:t>Доходность напрямую зависит от ликвидности и надежности актива. Менее ликвидные и более рискованные активы должны приносить более высокую доходность, иначе их никто не станет покупать. И наоборот, ликвидные и надежные активы даже с низкой доходностью привлекают инвесторов.</w:t>
      </w:r>
    </w:p>
    <w:p w14:paraId="452ED4F5" w14:textId="77777777" w:rsidR="00CC2173" w:rsidRPr="00CC2173" w:rsidRDefault="00CC2173" w:rsidP="00CC2173">
      <w:pPr>
        <w:pStyle w:val="11"/>
        <w:tabs>
          <w:tab w:val="left" w:pos="681"/>
        </w:tabs>
        <w:spacing w:line="353" w:lineRule="auto"/>
        <w:ind w:firstLine="709"/>
        <w:jc w:val="both"/>
        <w:rPr>
          <w:rFonts w:ascii="PT Astra Sans" w:hAnsi="PT Astra Sans"/>
        </w:rPr>
      </w:pPr>
      <w:r w:rsidRPr="00CC2173">
        <w:rPr>
          <w:rFonts w:ascii="PT Astra Sans" w:hAnsi="PT Astra Sans"/>
        </w:rPr>
        <w:t>Универсальных активов, которые являются одновременно и ликвидными, и надежными, и доходными, просто не существует. И даже в рамках одного измерения трудно найти идеальный актив. Более того, каждая из трех характеристик актива меняется во времени. Поэтому вам необходимо примерять каждый актив к своим целям. Без понимания сути активов и собственных целей вы не сможете принять ответственное решение в рамках личного финансового плана.</w:t>
      </w:r>
    </w:p>
    <w:p w14:paraId="30AC9093" w14:textId="7CE41EF2" w:rsidR="00CC2173" w:rsidRPr="00CC2173" w:rsidRDefault="00CC2173" w:rsidP="00CC2173">
      <w:pPr>
        <w:pStyle w:val="3"/>
      </w:pPr>
      <w:r w:rsidRPr="00CC2173">
        <w:t>Враги личного капитала</w:t>
      </w:r>
    </w:p>
    <w:p w14:paraId="67331B83" w14:textId="77777777" w:rsidR="00CC2173" w:rsidRPr="00CC2173" w:rsidRDefault="00CC2173" w:rsidP="00CC2173">
      <w:pPr>
        <w:pStyle w:val="11"/>
        <w:tabs>
          <w:tab w:val="left" w:pos="681"/>
        </w:tabs>
        <w:spacing w:line="353" w:lineRule="auto"/>
        <w:ind w:firstLine="709"/>
        <w:jc w:val="both"/>
        <w:rPr>
          <w:rFonts w:ascii="PT Astra Sans" w:hAnsi="PT Astra Sans"/>
        </w:rPr>
      </w:pPr>
      <w:r w:rsidRPr="00CC2173">
        <w:rPr>
          <w:rFonts w:ascii="PT Astra Sans" w:hAnsi="PT Astra Sans"/>
        </w:rPr>
        <w:t>Для того, чтобы сделать осознанный выбор активов, необходимо знать врагов, которые ему угрожают.</w:t>
      </w:r>
    </w:p>
    <w:p w14:paraId="2EB34EB3" w14:textId="5AE7504C" w:rsidR="00CC2173" w:rsidRPr="00CC2173" w:rsidRDefault="00CC2173" w:rsidP="00CC2173">
      <w:pPr>
        <w:pStyle w:val="11"/>
        <w:numPr>
          <w:ilvl w:val="0"/>
          <w:numId w:val="39"/>
        </w:numPr>
        <w:tabs>
          <w:tab w:val="left" w:pos="709"/>
        </w:tabs>
        <w:spacing w:line="353" w:lineRule="auto"/>
        <w:ind w:left="720"/>
        <w:jc w:val="both"/>
        <w:rPr>
          <w:rFonts w:ascii="PT Astra Sans" w:hAnsi="PT Astra Sans"/>
        </w:rPr>
      </w:pPr>
      <w:r w:rsidRPr="00CC2173">
        <w:rPr>
          <w:rFonts w:ascii="PT Astra Sans" w:hAnsi="PT Astra Sans"/>
          <w:b/>
          <w:bCs/>
        </w:rPr>
        <w:t>Враг</w:t>
      </w:r>
      <w:r>
        <w:rPr>
          <w:rFonts w:ascii="PT Astra Sans" w:hAnsi="PT Astra Sans"/>
          <w:b/>
          <w:bCs/>
        </w:rPr>
        <w:t> </w:t>
      </w:r>
      <w:r w:rsidRPr="00CC2173">
        <w:rPr>
          <w:rFonts w:ascii="PT Astra Sans" w:hAnsi="PT Astra Sans"/>
          <w:b/>
          <w:bCs/>
        </w:rPr>
        <w:t>№</w:t>
      </w:r>
      <w:r>
        <w:rPr>
          <w:rFonts w:ascii="PT Astra Sans" w:hAnsi="PT Astra Sans"/>
          <w:b/>
          <w:bCs/>
        </w:rPr>
        <w:t> </w:t>
      </w:r>
      <w:r w:rsidRPr="00CC2173">
        <w:rPr>
          <w:rFonts w:ascii="PT Astra Sans" w:hAnsi="PT Astra Sans"/>
          <w:b/>
          <w:bCs/>
        </w:rPr>
        <w:t>1</w:t>
      </w:r>
      <w:r w:rsidRPr="00CC2173">
        <w:rPr>
          <w:rFonts w:ascii="PT Astra Sans" w:hAnsi="PT Astra Sans"/>
        </w:rPr>
        <w:t xml:space="preserve"> </w:t>
      </w:r>
      <w:r>
        <w:rPr>
          <w:rFonts w:ascii="PT Astra Sans" w:hAnsi="PT Astra Sans"/>
        </w:rPr>
        <w:t>–</w:t>
      </w:r>
      <w:r w:rsidRPr="00CC2173">
        <w:rPr>
          <w:rFonts w:ascii="PT Astra Sans" w:hAnsi="PT Astra Sans"/>
        </w:rPr>
        <w:t xml:space="preserve"> наша собственная жадность, которая постоянно подталкивает нас к желанию достичь всего и сразу. В погоне за непропорционально растущими потребительскими активами мы забываем о других составляющих нашего капитала (резерве и дополнительных источниках дохода).</w:t>
      </w:r>
    </w:p>
    <w:p w14:paraId="2FDF0843" w14:textId="20F0D897" w:rsidR="00CC2173" w:rsidRPr="00CC2173" w:rsidRDefault="00CC2173" w:rsidP="00CC2173">
      <w:pPr>
        <w:pStyle w:val="11"/>
        <w:numPr>
          <w:ilvl w:val="0"/>
          <w:numId w:val="39"/>
        </w:numPr>
        <w:tabs>
          <w:tab w:val="left" w:pos="709"/>
        </w:tabs>
        <w:spacing w:line="353" w:lineRule="auto"/>
        <w:ind w:left="720"/>
        <w:jc w:val="both"/>
        <w:rPr>
          <w:rFonts w:ascii="PT Astra Sans" w:hAnsi="PT Astra Sans"/>
        </w:rPr>
      </w:pPr>
      <w:r w:rsidRPr="00CC2173">
        <w:rPr>
          <w:rFonts w:ascii="PT Astra Sans" w:hAnsi="PT Astra Sans"/>
          <w:b/>
          <w:bCs/>
        </w:rPr>
        <w:t>Враг</w:t>
      </w:r>
      <w:r>
        <w:rPr>
          <w:rFonts w:ascii="PT Astra Sans" w:hAnsi="PT Astra Sans"/>
          <w:b/>
          <w:bCs/>
        </w:rPr>
        <w:t> </w:t>
      </w:r>
      <w:r w:rsidRPr="00CC2173">
        <w:rPr>
          <w:rFonts w:ascii="PT Astra Sans" w:hAnsi="PT Astra Sans"/>
          <w:b/>
          <w:bCs/>
        </w:rPr>
        <w:t>№</w:t>
      </w:r>
      <w:r>
        <w:rPr>
          <w:rFonts w:ascii="PT Astra Sans" w:hAnsi="PT Astra Sans"/>
          <w:b/>
          <w:bCs/>
        </w:rPr>
        <w:t> </w:t>
      </w:r>
      <w:r w:rsidRPr="00CC2173">
        <w:rPr>
          <w:rFonts w:ascii="PT Astra Sans" w:hAnsi="PT Astra Sans"/>
          <w:b/>
          <w:bCs/>
        </w:rPr>
        <w:t>2</w:t>
      </w:r>
      <w:r w:rsidRPr="00CC2173">
        <w:rPr>
          <w:rFonts w:ascii="PT Astra Sans" w:hAnsi="PT Astra Sans"/>
        </w:rPr>
        <w:t xml:space="preserve"> </w:t>
      </w:r>
      <w:r>
        <w:rPr>
          <w:rFonts w:ascii="PT Astra Sans" w:hAnsi="PT Astra Sans"/>
        </w:rPr>
        <w:t>–</w:t>
      </w:r>
      <w:r w:rsidRPr="00CC2173">
        <w:rPr>
          <w:rFonts w:ascii="PT Astra Sans" w:hAnsi="PT Astra Sans"/>
        </w:rPr>
        <w:t xml:space="preserve"> недобросовестные финансовые посредники (банки, страховые и управляющие компании и т.д.). В погоне за клиентами они, как правило, рассказывают лишь о преимуществах своих инструментов. И лишь мелким шрифтом прописывают особые условия, риски и комиссии, да и то не всегда и не везде. А некоторые из них занимаются просто мошенничеством.</w:t>
      </w:r>
    </w:p>
    <w:p w14:paraId="1A4CC703" w14:textId="519EA7E9" w:rsidR="00CC2173" w:rsidRPr="00CC2173" w:rsidRDefault="00CC2173" w:rsidP="00CC2173">
      <w:pPr>
        <w:pStyle w:val="11"/>
        <w:numPr>
          <w:ilvl w:val="0"/>
          <w:numId w:val="39"/>
        </w:numPr>
        <w:tabs>
          <w:tab w:val="left" w:pos="709"/>
        </w:tabs>
        <w:spacing w:line="353" w:lineRule="auto"/>
        <w:ind w:left="720"/>
        <w:jc w:val="both"/>
        <w:rPr>
          <w:rFonts w:ascii="PT Astra Sans" w:hAnsi="PT Astra Sans"/>
        </w:rPr>
      </w:pPr>
      <w:r w:rsidRPr="00CC2173">
        <w:rPr>
          <w:rFonts w:ascii="PT Astra Sans" w:hAnsi="PT Astra Sans"/>
          <w:b/>
          <w:bCs/>
        </w:rPr>
        <w:t>Враг</w:t>
      </w:r>
      <w:r>
        <w:rPr>
          <w:rFonts w:ascii="PT Astra Sans" w:hAnsi="PT Astra Sans"/>
          <w:b/>
          <w:bCs/>
        </w:rPr>
        <w:t> </w:t>
      </w:r>
      <w:r w:rsidRPr="00CC2173">
        <w:rPr>
          <w:rFonts w:ascii="PT Astra Sans" w:hAnsi="PT Astra Sans"/>
          <w:b/>
          <w:bCs/>
        </w:rPr>
        <w:t>№</w:t>
      </w:r>
      <w:r>
        <w:rPr>
          <w:rFonts w:ascii="PT Astra Sans" w:hAnsi="PT Astra Sans"/>
          <w:b/>
          <w:bCs/>
        </w:rPr>
        <w:t> </w:t>
      </w:r>
      <w:r w:rsidRPr="00CC2173">
        <w:rPr>
          <w:rFonts w:ascii="PT Astra Sans" w:hAnsi="PT Astra Sans"/>
          <w:b/>
          <w:bCs/>
        </w:rPr>
        <w:t>3</w:t>
      </w:r>
      <w:r w:rsidRPr="00CC2173">
        <w:rPr>
          <w:rFonts w:ascii="PT Astra Sans" w:hAnsi="PT Astra Sans"/>
        </w:rPr>
        <w:t xml:space="preserve"> </w:t>
      </w:r>
      <w:r>
        <w:rPr>
          <w:rFonts w:ascii="PT Astra Sans" w:hAnsi="PT Astra Sans"/>
        </w:rPr>
        <w:t>–</w:t>
      </w:r>
      <w:r w:rsidRPr="00CC2173">
        <w:rPr>
          <w:rFonts w:ascii="PT Astra Sans" w:hAnsi="PT Astra Sans"/>
        </w:rPr>
        <w:t xml:space="preserve"> это</w:t>
      </w:r>
      <w:r w:rsidRPr="00CC2173">
        <w:rPr>
          <w:rFonts w:ascii="PT Astra Sans" w:hAnsi="PT Astra Sans"/>
        </w:rPr>
        <w:t xml:space="preserve"> время, которое меняет стоимость активов. Со временем человек стареет, дом разрушается, а деньги теряют покупательную способность. Особенно этому подвержены потребительские активы, но и </w:t>
      </w:r>
      <w:r w:rsidRPr="00CC2173">
        <w:rPr>
          <w:rFonts w:ascii="PT Astra Sans" w:hAnsi="PT Astra Sans"/>
        </w:rPr>
        <w:lastRenderedPageBreak/>
        <w:t>инвестиционные могут терять в цене. В разные времена приходит и проходит мода на разные типы активов. И даже золото, считающееся универсальным мерилом денег, временами дешевеет. Например, за 20 лет между 1980 г. и 1999 г. цена золота упала более чем в 3 раза - с 850 до 252 долларов за унцию.</w:t>
      </w:r>
    </w:p>
    <w:p w14:paraId="0E7B7B4F" w14:textId="77777777" w:rsidR="00CC2173" w:rsidRPr="00CC2173" w:rsidRDefault="00CC2173" w:rsidP="00CC2173">
      <w:pPr>
        <w:pStyle w:val="11"/>
        <w:tabs>
          <w:tab w:val="left" w:pos="681"/>
        </w:tabs>
        <w:spacing w:line="353" w:lineRule="auto"/>
        <w:ind w:firstLine="709"/>
        <w:jc w:val="both"/>
        <w:rPr>
          <w:rFonts w:ascii="PT Astra Sans" w:hAnsi="PT Astra Sans"/>
        </w:rPr>
      </w:pPr>
      <w:r w:rsidRPr="00CC2173">
        <w:rPr>
          <w:rFonts w:ascii="PT Astra Sans" w:hAnsi="PT Astra Sans"/>
        </w:rPr>
        <w:t>Если вы понимаете своего врага, то вы сможете им управлять. Жадность можно побороть, лучше разобравшись в себе и своих желаниях. И тогда жадность перейдет в здоровые амбиции, которые помогут вам достичь целей через тщательно спланированную стратегию. Со вторым врагом можно справиться, изучив суть бизнеса каждого финансового института. Тогда вы сможете правильно выбрать финансового посредника и подобрать подходящий для вас инструмент. И даже время можно заставить работать на себя. Стоимость активов (особенно рискованных) может сильно колебаться на коротком (недельном, месячном, годовом) горизонте. Но в длительном периоде (10-20 лет), за который пройдет хотя бы один раз, несколько циклов роста и падения, эти колебания сглаживаются. Так, за десять лет после 1999 г. цена золота выросла более чем в 4 раза и превысила уровень 1000 долларов за унцию.</w:t>
      </w:r>
    </w:p>
    <w:p w14:paraId="32364889" w14:textId="5D6619D2" w:rsidR="00CC2173" w:rsidRPr="00CC2173" w:rsidRDefault="00CC2173" w:rsidP="00CC2173">
      <w:pPr>
        <w:pStyle w:val="3"/>
      </w:pPr>
      <w:bookmarkStart w:id="4" w:name="bookmark654"/>
      <w:bookmarkStart w:id="5" w:name="bookmark655"/>
      <w:bookmarkStart w:id="6" w:name="bookmark656"/>
      <w:r w:rsidRPr="00CC2173">
        <w:t>Модель трех капиталов</w:t>
      </w:r>
      <w:bookmarkEnd w:id="4"/>
      <w:bookmarkEnd w:id="5"/>
      <w:bookmarkEnd w:id="6"/>
    </w:p>
    <w:p w14:paraId="67898A81" w14:textId="77777777" w:rsidR="00CC2173" w:rsidRPr="00CC2173" w:rsidRDefault="00CC2173" w:rsidP="00CC2173">
      <w:pPr>
        <w:pStyle w:val="11"/>
        <w:tabs>
          <w:tab w:val="left" w:pos="681"/>
        </w:tabs>
        <w:spacing w:line="353" w:lineRule="auto"/>
        <w:ind w:firstLine="709"/>
        <w:jc w:val="both"/>
        <w:rPr>
          <w:rFonts w:ascii="PT Astra Sans" w:hAnsi="PT Astra Sans"/>
        </w:rPr>
      </w:pPr>
      <w:r w:rsidRPr="00CC2173">
        <w:rPr>
          <w:rFonts w:ascii="PT Astra Sans" w:hAnsi="PT Astra Sans"/>
        </w:rPr>
        <w:t>Модель личных финансов, как на трех китах, стоит на трех типах капитала: текущем, резервном, инвестиционном.</w:t>
      </w:r>
    </w:p>
    <w:p w14:paraId="229375CB" w14:textId="5CABFAE3" w:rsidR="00CC2173" w:rsidRPr="00CC2173" w:rsidRDefault="00CC2173" w:rsidP="00CC2173">
      <w:pPr>
        <w:pStyle w:val="11"/>
        <w:tabs>
          <w:tab w:val="left" w:pos="681"/>
        </w:tabs>
        <w:spacing w:line="353" w:lineRule="auto"/>
        <w:ind w:firstLine="709"/>
        <w:jc w:val="both"/>
        <w:rPr>
          <w:rFonts w:ascii="PT Astra Sans" w:hAnsi="PT Astra Sans"/>
        </w:rPr>
      </w:pPr>
      <w:r w:rsidRPr="00CC2173">
        <w:rPr>
          <w:rFonts w:ascii="PT Astra Sans" w:hAnsi="PT Astra Sans"/>
        </w:rPr>
        <w:t xml:space="preserve">Что такое </w:t>
      </w:r>
      <w:r w:rsidRPr="00EB7E97">
        <w:rPr>
          <w:rFonts w:ascii="PT Astra Sans" w:hAnsi="PT Astra Sans"/>
          <w:b/>
          <w:bCs/>
        </w:rPr>
        <w:t>текущий капитал</w:t>
      </w:r>
      <w:r w:rsidRPr="00CC2173">
        <w:rPr>
          <w:rFonts w:ascii="PT Astra Sans" w:hAnsi="PT Astra Sans"/>
        </w:rPr>
        <w:t xml:space="preserve">? Это деньги, которые мы тратим на утренний кофе, кроссовки, билеты в кино, а также чуть менее приятные, но необходимые расходы: квартплата, телефон, бензин и пр. Важно свои текущие расходы держать под контролем. Определите для себя ту грань, которая отделяет действительно необходимые расходы от тех, без которых вы на самом деле могли бы обойтись. Поскольку текущий капитал может понадобиться в любой момент, то основное требование к нему </w:t>
      </w:r>
      <w:r w:rsidRPr="00CC2173">
        <w:rPr>
          <w:rFonts w:ascii="PT Astra Sans" w:hAnsi="PT Astra Sans"/>
        </w:rPr>
        <w:t>— это</w:t>
      </w:r>
      <w:r w:rsidRPr="00CC2173">
        <w:rPr>
          <w:rFonts w:ascii="PT Astra Sans" w:hAnsi="PT Astra Sans"/>
        </w:rPr>
        <w:t xml:space="preserve"> ликвидность.</w:t>
      </w:r>
    </w:p>
    <w:p w14:paraId="0E1ABB0D" w14:textId="240149C9" w:rsidR="00CC2173" w:rsidRPr="00CC2173" w:rsidRDefault="00CC2173" w:rsidP="00EB7E97">
      <w:pPr>
        <w:pStyle w:val="11"/>
        <w:tabs>
          <w:tab w:val="left" w:pos="681"/>
        </w:tabs>
        <w:spacing w:line="353" w:lineRule="auto"/>
        <w:ind w:firstLine="709"/>
        <w:jc w:val="both"/>
        <w:rPr>
          <w:rFonts w:ascii="PT Astra Sans" w:hAnsi="PT Astra Sans"/>
        </w:rPr>
      </w:pPr>
      <w:r w:rsidRPr="00CC2173">
        <w:rPr>
          <w:rFonts w:ascii="PT Astra Sans" w:hAnsi="PT Astra Sans"/>
        </w:rPr>
        <w:t xml:space="preserve">Текущие расходы «текут» ежедневно и «утекают» быстро. Однако в своей жизни мы обязаны заботиться не только о сегодняшнем дне. Наше здоровье и силы ограничены, а потому мы должны быть готовы к неприятным неожиданностям - например, к увольнению, потере трудоспособности и т.п. Финансовую защиту </w:t>
      </w:r>
      <w:r w:rsidRPr="00CC2173">
        <w:rPr>
          <w:rFonts w:ascii="PT Astra Sans" w:hAnsi="PT Astra Sans"/>
        </w:rPr>
        <w:lastRenderedPageBreak/>
        <w:t xml:space="preserve">благосостояния нашей семьи обеспечивает </w:t>
      </w:r>
      <w:r w:rsidRPr="00EB7E97">
        <w:rPr>
          <w:rFonts w:ascii="PT Astra Sans" w:hAnsi="PT Astra Sans"/>
          <w:b/>
          <w:bCs/>
        </w:rPr>
        <w:t>резервный капитал</w:t>
      </w:r>
      <w:r w:rsidRPr="00CC2173">
        <w:rPr>
          <w:rFonts w:ascii="PT Astra Sans" w:hAnsi="PT Astra Sans"/>
        </w:rPr>
        <w:t xml:space="preserve"> </w:t>
      </w:r>
      <w:r w:rsidR="00EB7E97">
        <w:rPr>
          <w:rFonts w:ascii="PT Astra Sans" w:hAnsi="PT Astra Sans"/>
        </w:rPr>
        <w:t>–</w:t>
      </w:r>
      <w:r w:rsidRPr="00CC2173">
        <w:rPr>
          <w:rFonts w:ascii="PT Astra Sans" w:hAnsi="PT Astra Sans"/>
        </w:rPr>
        <w:t xml:space="preserve"> запас на «черный день».</w:t>
      </w:r>
    </w:p>
    <w:p w14:paraId="32868E15" w14:textId="36751C6B" w:rsidR="00CC2173" w:rsidRPr="00CC2173" w:rsidRDefault="00CC2173" w:rsidP="00EB7E97">
      <w:pPr>
        <w:pStyle w:val="11"/>
        <w:tabs>
          <w:tab w:val="left" w:pos="681"/>
        </w:tabs>
        <w:spacing w:line="353" w:lineRule="auto"/>
        <w:ind w:firstLine="709"/>
        <w:jc w:val="both"/>
        <w:rPr>
          <w:rFonts w:ascii="PT Astra Sans" w:hAnsi="PT Astra Sans"/>
        </w:rPr>
      </w:pPr>
      <w:r w:rsidRPr="00CC2173">
        <w:rPr>
          <w:rFonts w:ascii="PT Astra Sans" w:hAnsi="PT Astra Sans"/>
        </w:rPr>
        <w:t xml:space="preserve">В идеале финансовый резерв должен быть достаточным для обеспечения семьи на два года без потери уровня жизни. Считается, что за этот период человек должен суметь адаптироваться к изменению среды </w:t>
      </w:r>
      <w:r w:rsidR="00EB7E97">
        <w:rPr>
          <w:rFonts w:ascii="PT Astra Sans" w:hAnsi="PT Astra Sans"/>
        </w:rPr>
        <w:t>–</w:t>
      </w:r>
      <w:r w:rsidRPr="00CC2173">
        <w:rPr>
          <w:rFonts w:ascii="PT Astra Sans" w:hAnsi="PT Astra Sans"/>
        </w:rPr>
        <w:t xml:space="preserve"> найти новую работу или вывести свой бизнес из кризиса.</w:t>
      </w:r>
    </w:p>
    <w:p w14:paraId="6F05837C" w14:textId="4C34FA5C" w:rsidR="00CC2173" w:rsidRPr="00CC2173" w:rsidRDefault="00CC2173" w:rsidP="00CC2173">
      <w:pPr>
        <w:pStyle w:val="11"/>
        <w:tabs>
          <w:tab w:val="left" w:pos="681"/>
        </w:tabs>
        <w:spacing w:line="353" w:lineRule="auto"/>
        <w:ind w:firstLine="709"/>
        <w:jc w:val="both"/>
        <w:rPr>
          <w:rFonts w:ascii="PT Astra Sans" w:hAnsi="PT Astra Sans"/>
        </w:rPr>
      </w:pPr>
      <w:r w:rsidRPr="00CC2173">
        <w:rPr>
          <w:rFonts w:ascii="PT Astra Sans" w:hAnsi="PT Astra Sans"/>
        </w:rPr>
        <w:t xml:space="preserve">Резервный капитал должен защитить семью от разного рода рисков. А потому в него должны входить сбережения на «черный день», страховки (в первую очередь </w:t>
      </w:r>
      <w:r>
        <w:rPr>
          <w:rFonts w:ascii="PT Astra Sans" w:hAnsi="PT Astra Sans"/>
        </w:rPr>
        <w:t>–</w:t>
      </w:r>
      <w:r w:rsidRPr="00CC2173">
        <w:rPr>
          <w:rFonts w:ascii="PT Astra Sans" w:hAnsi="PT Astra Sans"/>
        </w:rPr>
        <w:t xml:space="preserve"> жизни и здоровья) и необходимые плановые сбережениям на обязательные в будущем расходы: образование детей и будущую собственную пенсию.</w:t>
      </w:r>
    </w:p>
    <w:p w14:paraId="41920D4E" w14:textId="7D9EBD98" w:rsidR="00CC2173" w:rsidRPr="00CC2173" w:rsidRDefault="00CC2173" w:rsidP="00CC2173">
      <w:pPr>
        <w:pStyle w:val="11"/>
        <w:tabs>
          <w:tab w:val="left" w:pos="681"/>
        </w:tabs>
        <w:spacing w:line="353" w:lineRule="auto"/>
        <w:ind w:firstLine="709"/>
        <w:jc w:val="both"/>
        <w:rPr>
          <w:rFonts w:ascii="PT Astra Sans" w:hAnsi="PT Astra Sans"/>
        </w:rPr>
      </w:pPr>
      <w:r w:rsidRPr="00CC2173">
        <w:rPr>
          <w:rFonts w:ascii="PT Astra Sans" w:hAnsi="PT Astra Sans"/>
        </w:rPr>
        <w:t xml:space="preserve">Основное требование к активам, входящим в резервный капитал </w:t>
      </w:r>
      <w:r>
        <w:rPr>
          <w:rFonts w:ascii="PT Astra Sans" w:hAnsi="PT Astra Sans"/>
        </w:rPr>
        <w:t>–</w:t>
      </w:r>
      <w:r w:rsidRPr="00CC2173">
        <w:rPr>
          <w:rFonts w:ascii="PT Astra Sans" w:hAnsi="PT Astra Sans"/>
        </w:rPr>
        <w:t xml:space="preserve"> это надежность. В идеале доходность активов должна быть такой, чтобы обеспечить сохранение покупательной способности при минимальных рисках. При этом существенная часть резерва должна быть ликвидной, т.к. деньги могут понадобиться в любой момент.</w:t>
      </w:r>
    </w:p>
    <w:p w14:paraId="1D2ACD0D" w14:textId="0E092007" w:rsidR="00CC2173" w:rsidRPr="00CC2173" w:rsidRDefault="00CC2173" w:rsidP="00CC2173">
      <w:pPr>
        <w:pStyle w:val="11"/>
        <w:tabs>
          <w:tab w:val="left" w:pos="681"/>
        </w:tabs>
        <w:spacing w:line="353" w:lineRule="auto"/>
        <w:ind w:firstLine="709"/>
        <w:jc w:val="both"/>
        <w:rPr>
          <w:rFonts w:ascii="PT Astra Sans" w:hAnsi="PT Astra Sans"/>
        </w:rPr>
      </w:pPr>
      <w:r w:rsidRPr="00CC2173">
        <w:rPr>
          <w:rFonts w:ascii="PT Astra Sans" w:hAnsi="PT Astra Sans"/>
        </w:rPr>
        <w:t>Обладая одним источником дохода, будь то зарплата или собственный бизнес, мы рискуем лишиться его в любой момент. Осознание этого заставляет нас задумываться о дополнительных источниках доходов. Это могут быть инвестиции в финансовые активы (банковские продукты и ценные бумаги) или в реальные активы (недвижимость, собственный бизнес, бизнес друзей и т.п.) - словом, инвестиционный капитал. Доход от инвестиций поможет нам пополнить текущий и резервный капитал, а также служить источником для финансирования новых инвестиционных идей.</w:t>
      </w:r>
    </w:p>
    <w:p w14:paraId="18717606" w14:textId="2C09BB87" w:rsidR="00CC2173" w:rsidRPr="00CC2173" w:rsidRDefault="00CC2173" w:rsidP="00CC2173">
      <w:pPr>
        <w:pStyle w:val="11"/>
        <w:tabs>
          <w:tab w:val="left" w:pos="681"/>
        </w:tabs>
        <w:spacing w:line="353" w:lineRule="auto"/>
        <w:ind w:firstLine="709"/>
        <w:jc w:val="both"/>
        <w:rPr>
          <w:rFonts w:ascii="PT Astra Sans" w:hAnsi="PT Astra Sans"/>
        </w:rPr>
      </w:pPr>
      <w:r w:rsidRPr="00CC2173">
        <w:rPr>
          <w:rFonts w:ascii="PT Astra Sans" w:hAnsi="PT Astra Sans"/>
        </w:rPr>
        <w:t xml:space="preserve">Основная цель </w:t>
      </w:r>
      <w:r w:rsidRPr="00EB7E97">
        <w:rPr>
          <w:rFonts w:ascii="PT Astra Sans" w:hAnsi="PT Astra Sans"/>
          <w:b/>
          <w:bCs/>
        </w:rPr>
        <w:t>инвестиционного капитала</w:t>
      </w:r>
      <w:r w:rsidRPr="00CC2173">
        <w:rPr>
          <w:rFonts w:ascii="PT Astra Sans" w:hAnsi="PT Astra Sans"/>
        </w:rPr>
        <w:t xml:space="preserve"> </w:t>
      </w:r>
      <w:r>
        <w:rPr>
          <w:rFonts w:ascii="PT Astra Sans" w:hAnsi="PT Astra Sans"/>
        </w:rPr>
        <w:t xml:space="preserve">– </w:t>
      </w:r>
      <w:r w:rsidRPr="00CC2173">
        <w:rPr>
          <w:rFonts w:ascii="PT Astra Sans" w:hAnsi="PT Astra Sans"/>
        </w:rPr>
        <w:t>это доходность, т.е. приумножение капитала. Мы осознанно принимаем на себя более высокий уровень риска по сравнению с резервным капиталом. Понимая, что стоимость активов подвержена краткосрочным колебаниям, мы должны планировать вложения на длительную перспективу - от двух лет. Это означает, что из трех видов капитала инвестиционный капитал имеет самую низкую ликвидность.</w:t>
      </w:r>
    </w:p>
    <w:p w14:paraId="53C988E3" w14:textId="1D0D0F12" w:rsidR="00CC2173" w:rsidRPr="00CC2173" w:rsidRDefault="00CC2173" w:rsidP="00CC2173">
      <w:pPr>
        <w:pStyle w:val="3"/>
      </w:pPr>
      <w:r w:rsidRPr="00CC2173">
        <w:lastRenderedPageBreak/>
        <w:t>Методы управления финансовыми средствами</w:t>
      </w:r>
    </w:p>
    <w:p w14:paraId="75955BF5" w14:textId="4B0D6EF2" w:rsidR="00CC2173" w:rsidRPr="00CC2173" w:rsidRDefault="00CC2173" w:rsidP="00CC2173">
      <w:pPr>
        <w:pStyle w:val="11"/>
        <w:tabs>
          <w:tab w:val="left" w:pos="681"/>
        </w:tabs>
        <w:spacing w:line="353" w:lineRule="auto"/>
        <w:ind w:firstLine="709"/>
        <w:jc w:val="both"/>
        <w:rPr>
          <w:rFonts w:ascii="PT Astra Sans" w:hAnsi="PT Astra Sans"/>
          <w:b/>
          <w:bCs/>
        </w:rPr>
      </w:pPr>
      <w:bookmarkStart w:id="7" w:name="bookmark657"/>
      <w:bookmarkStart w:id="8" w:name="bookmark658"/>
      <w:bookmarkStart w:id="9" w:name="bookmark659"/>
      <w:r w:rsidRPr="00CC2173">
        <w:rPr>
          <w:rFonts w:ascii="PT Astra Sans" w:hAnsi="PT Astra Sans"/>
          <w:b/>
          <w:bCs/>
        </w:rPr>
        <w:t>Метод 4 конвертов</w:t>
      </w:r>
      <w:bookmarkEnd w:id="7"/>
      <w:bookmarkEnd w:id="8"/>
      <w:bookmarkEnd w:id="9"/>
    </w:p>
    <w:p w14:paraId="7DF5AAA1" w14:textId="2E085E95" w:rsidR="00CC2173" w:rsidRPr="00CC2173" w:rsidRDefault="00CC2173" w:rsidP="00CC2173">
      <w:pPr>
        <w:pStyle w:val="11"/>
        <w:tabs>
          <w:tab w:val="left" w:pos="681"/>
        </w:tabs>
        <w:spacing w:line="353" w:lineRule="auto"/>
        <w:ind w:firstLine="709"/>
        <w:jc w:val="both"/>
        <w:rPr>
          <w:rFonts w:ascii="PT Astra Sans" w:hAnsi="PT Astra Sans"/>
        </w:rPr>
      </w:pPr>
      <w:bookmarkStart w:id="10" w:name="bookmark660"/>
      <w:bookmarkEnd w:id="10"/>
      <w:r w:rsidRPr="00CC2173">
        <w:rPr>
          <w:rFonts w:ascii="PT Astra Sans" w:hAnsi="PT Astra Sans"/>
        </w:rPr>
        <w:t xml:space="preserve">Отправной точкой планирования является совокупный доход за месяц. Из него выделяется 10% </w:t>
      </w:r>
      <w:r w:rsidRPr="00CC2173">
        <w:rPr>
          <w:rFonts w:ascii="PT Astra Sans" w:hAnsi="PT Astra Sans"/>
        </w:rPr>
        <w:t>— это</w:t>
      </w:r>
      <w:r w:rsidRPr="00CC2173">
        <w:rPr>
          <w:rFonts w:ascii="PT Astra Sans" w:hAnsi="PT Astra Sans"/>
        </w:rPr>
        <w:t xml:space="preserve"> долгосрочные сбережения (фонд </w:t>
      </w:r>
      <w:proofErr w:type="spellStart"/>
      <w:r w:rsidRPr="00CC2173">
        <w:rPr>
          <w:rFonts w:ascii="PT Astra Sans" w:hAnsi="PT Astra Sans"/>
        </w:rPr>
        <w:t>вашегобудущего</w:t>
      </w:r>
      <w:proofErr w:type="spellEnd"/>
      <w:r w:rsidRPr="00CC2173">
        <w:rPr>
          <w:rFonts w:ascii="PT Astra Sans" w:hAnsi="PT Astra Sans"/>
        </w:rPr>
        <w:t>).</w:t>
      </w:r>
    </w:p>
    <w:p w14:paraId="549FE097" w14:textId="77777777" w:rsidR="00CC2173" w:rsidRPr="00CC2173" w:rsidRDefault="00CC2173" w:rsidP="00CC2173">
      <w:pPr>
        <w:pStyle w:val="11"/>
        <w:tabs>
          <w:tab w:val="left" w:pos="681"/>
        </w:tabs>
        <w:spacing w:line="353" w:lineRule="auto"/>
        <w:ind w:firstLine="709"/>
        <w:jc w:val="both"/>
        <w:rPr>
          <w:rFonts w:ascii="PT Astra Sans" w:hAnsi="PT Astra Sans"/>
        </w:rPr>
      </w:pPr>
      <w:bookmarkStart w:id="11" w:name="bookmark661"/>
      <w:bookmarkEnd w:id="11"/>
      <w:r w:rsidRPr="00CC2173">
        <w:rPr>
          <w:rFonts w:ascii="PT Astra Sans" w:hAnsi="PT Astra Sans"/>
        </w:rPr>
        <w:t>Если есть дополнительная финансовая цель - отпуск, ремонт или крупная покупка - отложите еще 10% от доходов.</w:t>
      </w:r>
    </w:p>
    <w:p w14:paraId="1477F5AC" w14:textId="77777777" w:rsidR="00CC2173" w:rsidRPr="00CC2173" w:rsidRDefault="00CC2173" w:rsidP="00CC2173">
      <w:pPr>
        <w:pStyle w:val="11"/>
        <w:tabs>
          <w:tab w:val="left" w:pos="681"/>
        </w:tabs>
        <w:spacing w:line="353" w:lineRule="auto"/>
        <w:ind w:firstLine="709"/>
        <w:jc w:val="both"/>
        <w:rPr>
          <w:rFonts w:ascii="PT Astra Sans" w:hAnsi="PT Astra Sans"/>
        </w:rPr>
      </w:pPr>
      <w:bookmarkStart w:id="12" w:name="bookmark662"/>
      <w:bookmarkEnd w:id="12"/>
      <w:r w:rsidRPr="00CC2173">
        <w:rPr>
          <w:rFonts w:ascii="PT Astra Sans" w:hAnsi="PT Astra Sans"/>
        </w:rPr>
        <w:t>На следующем этапе нужно вычесть все обязательные платежи за текущий месяц (квартплата, платежи по кредитам, страховки и др.).</w:t>
      </w:r>
    </w:p>
    <w:p w14:paraId="591881C7" w14:textId="47E56D79" w:rsidR="00CC2173" w:rsidRPr="00CC2173" w:rsidRDefault="00CC2173" w:rsidP="00CC2173">
      <w:pPr>
        <w:pStyle w:val="11"/>
        <w:tabs>
          <w:tab w:val="left" w:pos="681"/>
        </w:tabs>
        <w:spacing w:line="353" w:lineRule="auto"/>
        <w:ind w:firstLine="709"/>
        <w:jc w:val="both"/>
        <w:rPr>
          <w:rFonts w:ascii="PT Astra Sans" w:hAnsi="PT Astra Sans"/>
        </w:rPr>
      </w:pPr>
      <w:bookmarkStart w:id="13" w:name="bookmark663"/>
      <w:bookmarkEnd w:id="13"/>
      <w:r w:rsidRPr="00CC2173">
        <w:rPr>
          <w:rFonts w:ascii="PT Astra Sans" w:hAnsi="PT Astra Sans"/>
        </w:rPr>
        <w:t xml:space="preserve">То, что осталось, </w:t>
      </w:r>
      <w:r>
        <w:rPr>
          <w:rFonts w:ascii="PT Astra Sans" w:hAnsi="PT Astra Sans"/>
        </w:rPr>
        <w:t>–</w:t>
      </w:r>
      <w:r>
        <w:rPr>
          <w:rFonts w:ascii="PT Astra Sans" w:hAnsi="PT Astra Sans"/>
        </w:rPr>
        <w:t xml:space="preserve"> </w:t>
      </w:r>
      <w:r w:rsidRPr="00CC2173">
        <w:rPr>
          <w:rFonts w:ascii="PT Astra Sans" w:hAnsi="PT Astra Sans"/>
        </w:rPr>
        <w:t>ваш бюджет на месяц. Его необходимо разделить на 4 конверта, а точнее, на 4,3 по числу недель. Все расходы на еду, проезд, развлечения и прочее оплачиваются из конверта. Если по истечении недели в конверте остались деньги, вы вправе потратить их на то, что хочется - отправить в финансовый резерв или потратить на развлечения.</w:t>
      </w:r>
    </w:p>
    <w:p w14:paraId="1C379546" w14:textId="5822D335" w:rsidR="00CC2173" w:rsidRPr="00CC2173" w:rsidRDefault="00CC2173" w:rsidP="00CC2173">
      <w:pPr>
        <w:pStyle w:val="11"/>
        <w:tabs>
          <w:tab w:val="left" w:pos="681"/>
        </w:tabs>
        <w:spacing w:line="353" w:lineRule="auto"/>
        <w:ind w:firstLine="709"/>
        <w:jc w:val="both"/>
        <w:rPr>
          <w:rFonts w:ascii="PT Astra Sans" w:hAnsi="PT Astra Sans"/>
          <w:b/>
          <w:bCs/>
        </w:rPr>
      </w:pPr>
      <w:r w:rsidRPr="00CC2173">
        <w:rPr>
          <w:rFonts w:ascii="PT Astra Sans" w:hAnsi="PT Astra Sans"/>
          <w:b/>
          <w:bCs/>
        </w:rPr>
        <w:t>Метод 50-30-20</w:t>
      </w:r>
    </w:p>
    <w:p w14:paraId="1B665A13" w14:textId="36B1A320" w:rsidR="00CC2173" w:rsidRPr="00CC2173" w:rsidRDefault="00CC2173" w:rsidP="00CC2173">
      <w:pPr>
        <w:pStyle w:val="11"/>
        <w:numPr>
          <w:ilvl w:val="0"/>
          <w:numId w:val="39"/>
        </w:numPr>
        <w:tabs>
          <w:tab w:val="left" w:pos="709"/>
        </w:tabs>
        <w:spacing w:line="353" w:lineRule="auto"/>
        <w:ind w:left="720"/>
        <w:jc w:val="both"/>
        <w:rPr>
          <w:rFonts w:ascii="PT Astra Sans" w:hAnsi="PT Astra Sans"/>
        </w:rPr>
      </w:pPr>
      <w:r w:rsidRPr="00CC2173">
        <w:rPr>
          <w:rFonts w:ascii="PT Astra Sans" w:hAnsi="PT Astra Sans"/>
        </w:rPr>
        <w:t xml:space="preserve">50% </w:t>
      </w:r>
      <w:r w:rsidRPr="00CC2173">
        <w:rPr>
          <w:rFonts w:ascii="PT Astra Sans" w:hAnsi="PT Astra Sans"/>
        </w:rPr>
        <w:t>— это</w:t>
      </w:r>
      <w:r w:rsidRPr="00CC2173">
        <w:rPr>
          <w:rFonts w:ascii="PT Astra Sans" w:hAnsi="PT Astra Sans"/>
        </w:rPr>
        <w:t xml:space="preserve"> статья ваших регулярных платежей и обязательных расходов;</w:t>
      </w:r>
    </w:p>
    <w:p w14:paraId="409A54DB" w14:textId="4387CAE2" w:rsidR="00CC2173" w:rsidRPr="00CC2173" w:rsidRDefault="00CC2173" w:rsidP="00CC2173">
      <w:pPr>
        <w:pStyle w:val="11"/>
        <w:numPr>
          <w:ilvl w:val="0"/>
          <w:numId w:val="39"/>
        </w:numPr>
        <w:tabs>
          <w:tab w:val="left" w:pos="709"/>
        </w:tabs>
        <w:spacing w:line="353" w:lineRule="auto"/>
        <w:ind w:left="720"/>
        <w:jc w:val="both"/>
        <w:rPr>
          <w:rFonts w:ascii="PT Astra Sans" w:hAnsi="PT Astra Sans"/>
        </w:rPr>
      </w:pPr>
      <w:bookmarkStart w:id="14" w:name="bookmark665"/>
      <w:bookmarkEnd w:id="14"/>
      <w:r w:rsidRPr="00CC2173">
        <w:rPr>
          <w:rFonts w:ascii="PT Astra Sans" w:hAnsi="PT Astra Sans"/>
        </w:rPr>
        <w:t xml:space="preserve">30% </w:t>
      </w:r>
      <w:r w:rsidRPr="00CC2173">
        <w:rPr>
          <w:rFonts w:ascii="PT Astra Sans" w:hAnsi="PT Astra Sans"/>
        </w:rPr>
        <w:t>— это</w:t>
      </w:r>
      <w:r w:rsidRPr="00CC2173">
        <w:rPr>
          <w:rFonts w:ascii="PT Astra Sans" w:hAnsi="PT Astra Sans"/>
        </w:rPr>
        <w:t xml:space="preserve"> все ваши траты на желания и развлечения;</w:t>
      </w:r>
    </w:p>
    <w:p w14:paraId="7BB63A1C" w14:textId="67F5EE7E" w:rsidR="00CC2173" w:rsidRPr="00CC2173" w:rsidRDefault="00CC2173" w:rsidP="00CC2173">
      <w:pPr>
        <w:pStyle w:val="11"/>
        <w:numPr>
          <w:ilvl w:val="0"/>
          <w:numId w:val="39"/>
        </w:numPr>
        <w:tabs>
          <w:tab w:val="left" w:pos="709"/>
        </w:tabs>
        <w:spacing w:line="353" w:lineRule="auto"/>
        <w:ind w:left="720"/>
        <w:jc w:val="both"/>
        <w:rPr>
          <w:rFonts w:ascii="PT Astra Sans" w:hAnsi="PT Astra Sans"/>
        </w:rPr>
      </w:pPr>
      <w:bookmarkStart w:id="15" w:name="bookmark666"/>
      <w:bookmarkEnd w:id="15"/>
      <w:r w:rsidRPr="00CC2173">
        <w:rPr>
          <w:rFonts w:ascii="PT Astra Sans" w:hAnsi="PT Astra Sans"/>
        </w:rPr>
        <w:t xml:space="preserve">20% </w:t>
      </w:r>
      <w:r w:rsidRPr="00CC2173">
        <w:rPr>
          <w:rFonts w:ascii="PT Astra Sans" w:hAnsi="PT Astra Sans"/>
        </w:rPr>
        <w:t>— это</w:t>
      </w:r>
      <w:r w:rsidRPr="00CC2173">
        <w:rPr>
          <w:rFonts w:ascii="PT Astra Sans" w:hAnsi="PT Astra Sans"/>
        </w:rPr>
        <w:t xml:space="preserve"> «священная корова», которая отправляется к накоплениям и на погашение возможных долгов.</w:t>
      </w:r>
    </w:p>
    <w:p w14:paraId="1FB83C67" w14:textId="77777777" w:rsidR="00342225" w:rsidRDefault="00342225" w:rsidP="00342225">
      <w:pPr>
        <w:pStyle w:val="11"/>
        <w:tabs>
          <w:tab w:val="left" w:pos="681"/>
        </w:tabs>
        <w:spacing w:line="353" w:lineRule="auto"/>
        <w:ind w:firstLine="709"/>
        <w:jc w:val="both"/>
        <w:rPr>
          <w:rFonts w:ascii="PT Astra Sans" w:hAnsi="PT Astra Sans"/>
        </w:rPr>
      </w:pPr>
    </w:p>
    <w:sectPr w:rsidR="00342225" w:rsidSect="00BC1272">
      <w:headerReference w:type="default" r:id="rId8"/>
      <w:footerReference w:type="default" r:id="rId9"/>
      <w:pgSz w:w="11900" w:h="16840"/>
      <w:pgMar w:top="869" w:right="856" w:bottom="863" w:left="1098" w:header="441" w:footer="3" w:gutter="0"/>
      <w:pgNumType w:start="7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21BC8" w14:textId="77777777" w:rsidR="00990CBC" w:rsidRDefault="00990CBC" w:rsidP="00422454">
      <w:pPr>
        <w:spacing w:after="0" w:line="240" w:lineRule="auto"/>
      </w:pPr>
      <w:r>
        <w:separator/>
      </w:r>
    </w:p>
  </w:endnote>
  <w:endnote w:type="continuationSeparator" w:id="0">
    <w:p w14:paraId="3336E9F3" w14:textId="77777777" w:rsidR="00990CBC" w:rsidRDefault="00990CBC" w:rsidP="00422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Astra Sans">
    <w:altName w:val="Calibri"/>
    <w:charset w:val="CC"/>
    <w:family w:val="swiss"/>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4530875"/>
      <w:docPartObj>
        <w:docPartGallery w:val="Page Numbers (Bottom of Page)"/>
        <w:docPartUnique/>
      </w:docPartObj>
    </w:sdtPr>
    <w:sdtContent>
      <w:p w14:paraId="37CB7635" w14:textId="13A411AA" w:rsidR="00422454" w:rsidRDefault="00422454">
        <w:pPr>
          <w:pStyle w:val="a5"/>
          <w:jc w:val="right"/>
        </w:pPr>
        <w:r>
          <w:fldChar w:fldCharType="begin"/>
        </w:r>
        <w:r>
          <w:instrText>PAGE   \* MERGEFORMAT</w:instrText>
        </w:r>
        <w:r>
          <w:fldChar w:fldCharType="separate"/>
        </w:r>
        <w:r>
          <w:t>2</w:t>
        </w:r>
        <w:r>
          <w:fldChar w:fldCharType="end"/>
        </w:r>
      </w:p>
    </w:sdtContent>
  </w:sdt>
  <w:p w14:paraId="695E0B31" w14:textId="77777777" w:rsidR="00422454" w:rsidRDefault="0042245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7B00D8" w14:textId="77777777" w:rsidR="00990CBC" w:rsidRDefault="00990CBC" w:rsidP="00422454">
      <w:pPr>
        <w:spacing w:after="0" w:line="240" w:lineRule="auto"/>
      </w:pPr>
      <w:r>
        <w:separator/>
      </w:r>
    </w:p>
  </w:footnote>
  <w:footnote w:type="continuationSeparator" w:id="0">
    <w:p w14:paraId="7A71CB7D" w14:textId="77777777" w:rsidR="00990CBC" w:rsidRDefault="00990CBC" w:rsidP="004224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3535501"/>
      <w:docPartObj>
        <w:docPartGallery w:val="Page Numbers (Top of Page)"/>
        <w:docPartUnique/>
      </w:docPartObj>
    </w:sdtPr>
    <w:sdtContent>
      <w:p w14:paraId="08C4115C" w14:textId="70B9AA1F" w:rsidR="00422454" w:rsidRDefault="005D6236">
        <w:pPr>
          <w:pStyle w:val="a3"/>
          <w:jc w:val="right"/>
        </w:pPr>
        <w:r>
          <w:rPr>
            <w:noProof/>
          </w:rPr>
          <w:drawing>
            <wp:anchor distT="0" distB="0" distL="114300" distR="114300" simplePos="0" relativeHeight="251658240" behindDoc="0" locked="0" layoutInCell="1" allowOverlap="1" wp14:anchorId="05CD94E7" wp14:editId="0632D560">
              <wp:simplePos x="0" y="0"/>
              <wp:positionH relativeFrom="margin">
                <wp:align>right</wp:align>
              </wp:positionH>
              <wp:positionV relativeFrom="paragraph">
                <wp:posOffset>-1905</wp:posOffset>
              </wp:positionV>
              <wp:extent cx="1914525" cy="280035"/>
              <wp:effectExtent l="0" t="0" r="9525" b="5715"/>
              <wp:wrapThrough wrapText="bothSides">
                <wp:wrapPolygon edited="0">
                  <wp:start x="0" y="0"/>
                  <wp:lineTo x="0" y="20571"/>
                  <wp:lineTo x="10531" y="20571"/>
                  <wp:lineTo x="21493" y="17633"/>
                  <wp:lineTo x="21493" y="0"/>
                  <wp:lineTo x="10316"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4525" cy="280035"/>
                      </a:xfrm>
                      <a:prstGeom prst="rect">
                        <a:avLst/>
                      </a:prstGeom>
                      <a:noFill/>
                      <a:ln>
                        <a:noFill/>
                      </a:ln>
                    </pic:spPr>
                  </pic:pic>
                </a:graphicData>
              </a:graphic>
            </wp:anchor>
          </w:drawing>
        </w:r>
      </w:p>
    </w:sdtContent>
  </w:sdt>
  <w:p w14:paraId="1E18C6E9" w14:textId="5CAD8B41" w:rsidR="00422454" w:rsidRDefault="0042245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A5E50"/>
    <w:multiLevelType w:val="hybridMultilevel"/>
    <w:tmpl w:val="4E56C21E"/>
    <w:lvl w:ilvl="0" w:tplc="FCC020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9D852E1"/>
    <w:multiLevelType w:val="multilevel"/>
    <w:tmpl w:val="B2948AC6"/>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F20351"/>
    <w:multiLevelType w:val="multilevel"/>
    <w:tmpl w:val="DCD8F56C"/>
    <w:lvl w:ilvl="0">
      <w:start w:val="1"/>
      <w:numFmt w:val="bullet"/>
      <w:lvlText w:val="•"/>
      <w:lvlJc w:val="left"/>
      <w:pPr>
        <w:ind w:left="0" w:firstLine="0"/>
      </w:pPr>
      <w:rPr>
        <w:rFonts w:ascii="Arial" w:eastAsia="Arial" w:hAnsi="Arial" w:cs="Arial"/>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EC43AA3"/>
    <w:multiLevelType w:val="multilevel"/>
    <w:tmpl w:val="A432BF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FA0637"/>
    <w:multiLevelType w:val="hybridMultilevel"/>
    <w:tmpl w:val="3EFEFD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3C253F"/>
    <w:multiLevelType w:val="multilevel"/>
    <w:tmpl w:val="380EBD0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39F71E4"/>
    <w:multiLevelType w:val="hybridMultilevel"/>
    <w:tmpl w:val="73B8DE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C9129C"/>
    <w:multiLevelType w:val="multilevel"/>
    <w:tmpl w:val="40B003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5307F6F"/>
    <w:multiLevelType w:val="hybridMultilevel"/>
    <w:tmpl w:val="3DD22068"/>
    <w:lvl w:ilvl="0" w:tplc="4D0E9FA8">
      <w:start w:val="1"/>
      <w:numFmt w:val="bullet"/>
      <w:lvlText w:val=""/>
      <w:lvlJc w:val="left"/>
      <w:pPr>
        <w:ind w:left="841" w:hanging="360"/>
      </w:pPr>
      <w:rPr>
        <w:rFonts w:ascii="Symbol" w:hAnsi="Symbol" w:hint="default"/>
      </w:rPr>
    </w:lvl>
    <w:lvl w:ilvl="1" w:tplc="04190003" w:tentative="1">
      <w:start w:val="1"/>
      <w:numFmt w:val="bullet"/>
      <w:lvlText w:val="o"/>
      <w:lvlJc w:val="left"/>
      <w:pPr>
        <w:ind w:left="1561" w:hanging="360"/>
      </w:pPr>
      <w:rPr>
        <w:rFonts w:ascii="Courier New" w:hAnsi="Courier New" w:cs="Courier New" w:hint="default"/>
      </w:rPr>
    </w:lvl>
    <w:lvl w:ilvl="2" w:tplc="04190005" w:tentative="1">
      <w:start w:val="1"/>
      <w:numFmt w:val="bullet"/>
      <w:lvlText w:val=""/>
      <w:lvlJc w:val="left"/>
      <w:pPr>
        <w:ind w:left="2281" w:hanging="360"/>
      </w:pPr>
      <w:rPr>
        <w:rFonts w:ascii="Wingdings" w:hAnsi="Wingdings" w:hint="default"/>
      </w:rPr>
    </w:lvl>
    <w:lvl w:ilvl="3" w:tplc="04190001" w:tentative="1">
      <w:start w:val="1"/>
      <w:numFmt w:val="bullet"/>
      <w:lvlText w:val=""/>
      <w:lvlJc w:val="left"/>
      <w:pPr>
        <w:ind w:left="3001" w:hanging="360"/>
      </w:pPr>
      <w:rPr>
        <w:rFonts w:ascii="Symbol" w:hAnsi="Symbol" w:hint="default"/>
      </w:rPr>
    </w:lvl>
    <w:lvl w:ilvl="4" w:tplc="04190003" w:tentative="1">
      <w:start w:val="1"/>
      <w:numFmt w:val="bullet"/>
      <w:lvlText w:val="o"/>
      <w:lvlJc w:val="left"/>
      <w:pPr>
        <w:ind w:left="3721" w:hanging="360"/>
      </w:pPr>
      <w:rPr>
        <w:rFonts w:ascii="Courier New" w:hAnsi="Courier New" w:cs="Courier New" w:hint="default"/>
      </w:rPr>
    </w:lvl>
    <w:lvl w:ilvl="5" w:tplc="04190005" w:tentative="1">
      <w:start w:val="1"/>
      <w:numFmt w:val="bullet"/>
      <w:lvlText w:val=""/>
      <w:lvlJc w:val="left"/>
      <w:pPr>
        <w:ind w:left="4441" w:hanging="360"/>
      </w:pPr>
      <w:rPr>
        <w:rFonts w:ascii="Wingdings" w:hAnsi="Wingdings" w:hint="default"/>
      </w:rPr>
    </w:lvl>
    <w:lvl w:ilvl="6" w:tplc="04190001" w:tentative="1">
      <w:start w:val="1"/>
      <w:numFmt w:val="bullet"/>
      <w:lvlText w:val=""/>
      <w:lvlJc w:val="left"/>
      <w:pPr>
        <w:ind w:left="5161" w:hanging="360"/>
      </w:pPr>
      <w:rPr>
        <w:rFonts w:ascii="Symbol" w:hAnsi="Symbol" w:hint="default"/>
      </w:rPr>
    </w:lvl>
    <w:lvl w:ilvl="7" w:tplc="04190003" w:tentative="1">
      <w:start w:val="1"/>
      <w:numFmt w:val="bullet"/>
      <w:lvlText w:val="o"/>
      <w:lvlJc w:val="left"/>
      <w:pPr>
        <w:ind w:left="5881" w:hanging="360"/>
      </w:pPr>
      <w:rPr>
        <w:rFonts w:ascii="Courier New" w:hAnsi="Courier New" w:cs="Courier New" w:hint="default"/>
      </w:rPr>
    </w:lvl>
    <w:lvl w:ilvl="8" w:tplc="04190005" w:tentative="1">
      <w:start w:val="1"/>
      <w:numFmt w:val="bullet"/>
      <w:lvlText w:val=""/>
      <w:lvlJc w:val="left"/>
      <w:pPr>
        <w:ind w:left="6601" w:hanging="360"/>
      </w:pPr>
      <w:rPr>
        <w:rFonts w:ascii="Wingdings" w:hAnsi="Wingdings" w:hint="default"/>
      </w:rPr>
    </w:lvl>
  </w:abstractNum>
  <w:abstractNum w:abstractNumId="9" w15:restartNumberingAfterBreak="0">
    <w:nsid w:val="22902C0D"/>
    <w:multiLevelType w:val="multilevel"/>
    <w:tmpl w:val="578E48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5C66040"/>
    <w:multiLevelType w:val="multilevel"/>
    <w:tmpl w:val="A36041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87D024A"/>
    <w:multiLevelType w:val="hybridMultilevel"/>
    <w:tmpl w:val="9D32FC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A442117"/>
    <w:multiLevelType w:val="hybridMultilevel"/>
    <w:tmpl w:val="46D851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A541F5E"/>
    <w:multiLevelType w:val="hybridMultilevel"/>
    <w:tmpl w:val="46D851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526C16"/>
    <w:multiLevelType w:val="multilevel"/>
    <w:tmpl w:val="C3182B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305030B"/>
    <w:multiLevelType w:val="multilevel"/>
    <w:tmpl w:val="7F1E194E"/>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55237BB"/>
    <w:multiLevelType w:val="multilevel"/>
    <w:tmpl w:val="8B3CF0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CA000E9"/>
    <w:multiLevelType w:val="hybridMultilevel"/>
    <w:tmpl w:val="5E322FAA"/>
    <w:lvl w:ilvl="0" w:tplc="4D0E9FA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3CD5907"/>
    <w:multiLevelType w:val="hybridMultilevel"/>
    <w:tmpl w:val="77046EE6"/>
    <w:lvl w:ilvl="0" w:tplc="4D0E9F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9A616D2"/>
    <w:multiLevelType w:val="hybridMultilevel"/>
    <w:tmpl w:val="26A4D6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9C83779"/>
    <w:multiLevelType w:val="hybridMultilevel"/>
    <w:tmpl w:val="B4D8587E"/>
    <w:lvl w:ilvl="0" w:tplc="4D0E9F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A665F24"/>
    <w:multiLevelType w:val="multilevel"/>
    <w:tmpl w:val="50344E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0564662"/>
    <w:multiLevelType w:val="multilevel"/>
    <w:tmpl w:val="9D6838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32C75C3"/>
    <w:multiLevelType w:val="multilevel"/>
    <w:tmpl w:val="043E21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5D74E71"/>
    <w:multiLevelType w:val="hybridMultilevel"/>
    <w:tmpl w:val="1CBE05FC"/>
    <w:lvl w:ilvl="0" w:tplc="4D0E9F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765189E"/>
    <w:multiLevelType w:val="multilevel"/>
    <w:tmpl w:val="19924F3A"/>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AF64963"/>
    <w:multiLevelType w:val="hybridMultilevel"/>
    <w:tmpl w:val="5F8ACA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C4A5ADB"/>
    <w:multiLevelType w:val="multilevel"/>
    <w:tmpl w:val="8766EF80"/>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D8455EE"/>
    <w:multiLevelType w:val="multilevel"/>
    <w:tmpl w:val="B150C336"/>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F1E4364"/>
    <w:multiLevelType w:val="hybridMultilevel"/>
    <w:tmpl w:val="5916F682"/>
    <w:lvl w:ilvl="0" w:tplc="9A18F0FA">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09E4E43"/>
    <w:multiLevelType w:val="hybridMultilevel"/>
    <w:tmpl w:val="5810ED44"/>
    <w:lvl w:ilvl="0" w:tplc="4D0E9FA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136200D"/>
    <w:multiLevelType w:val="multilevel"/>
    <w:tmpl w:val="9D94C8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1862B3B"/>
    <w:multiLevelType w:val="multilevel"/>
    <w:tmpl w:val="4B36AB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2CA24C0"/>
    <w:multiLevelType w:val="multilevel"/>
    <w:tmpl w:val="393CFB3E"/>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8DA505F"/>
    <w:multiLevelType w:val="hybridMultilevel"/>
    <w:tmpl w:val="9D0446A6"/>
    <w:lvl w:ilvl="0" w:tplc="E81653CE">
      <w:start w:val="1"/>
      <w:numFmt w:val="decimal"/>
      <w:lvlText w:val="%1."/>
      <w:lvlJc w:val="left"/>
      <w:pPr>
        <w:ind w:left="760" w:hanging="360"/>
      </w:pPr>
      <w:rPr>
        <w:rFonts w:cs="PT Astra San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35" w15:restartNumberingAfterBreak="0">
    <w:nsid w:val="69D14456"/>
    <w:multiLevelType w:val="multilevel"/>
    <w:tmpl w:val="9B3617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B975E96"/>
    <w:multiLevelType w:val="hybridMultilevel"/>
    <w:tmpl w:val="D3CE037A"/>
    <w:lvl w:ilvl="0" w:tplc="4D0E9FA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B11C11"/>
    <w:multiLevelType w:val="multilevel"/>
    <w:tmpl w:val="FC12F796"/>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E905F80"/>
    <w:multiLevelType w:val="hybridMultilevel"/>
    <w:tmpl w:val="5F8ACA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6346E58"/>
    <w:multiLevelType w:val="hybridMultilevel"/>
    <w:tmpl w:val="EC1CAE30"/>
    <w:lvl w:ilvl="0" w:tplc="4D0E9F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C2B403A"/>
    <w:multiLevelType w:val="multilevel"/>
    <w:tmpl w:val="5D02ACB6"/>
    <w:lvl w:ilvl="0">
      <w:start w:val="1"/>
      <w:numFmt w:val="decimal"/>
      <w:lvlText w:val="%1."/>
      <w:lvlJc w:val="left"/>
      <w:pPr>
        <w:ind w:left="0" w:firstLine="0"/>
      </w:pPr>
      <w:rPr>
        <w:rFonts w:ascii="Times New Roman" w:eastAsia="Times New Roman" w:hAnsi="Times New Roman" w:cs="Times New Roman"/>
        <w:b w:val="0"/>
        <w:bCs w:val="0"/>
        <w:i/>
        <w:iCs/>
        <w:smallCaps w:val="0"/>
        <w:strike w:val="0"/>
        <w:dstrike w:val="0"/>
        <w:color w:val="000000"/>
        <w:spacing w:val="0"/>
        <w:w w:val="100"/>
        <w:position w:val="0"/>
        <w:sz w:val="28"/>
        <w:szCs w:val="28"/>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1" w15:restartNumberingAfterBreak="0">
    <w:nsid w:val="7CDD0099"/>
    <w:multiLevelType w:val="multilevel"/>
    <w:tmpl w:val="2144AB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D54424E"/>
    <w:multiLevelType w:val="hybridMultilevel"/>
    <w:tmpl w:val="5F8ACA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D851B08"/>
    <w:multiLevelType w:val="multilevel"/>
    <w:tmpl w:val="4F60A3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DE1642B"/>
    <w:multiLevelType w:val="multilevel"/>
    <w:tmpl w:val="057843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F081FF2"/>
    <w:multiLevelType w:val="hybridMultilevel"/>
    <w:tmpl w:val="F72CFA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19904309">
    <w:abstractNumId w:val="15"/>
  </w:num>
  <w:num w:numId="2" w16cid:durableId="1500386540">
    <w:abstractNumId w:val="13"/>
  </w:num>
  <w:num w:numId="3" w16cid:durableId="1633637150">
    <w:abstractNumId w:val="12"/>
  </w:num>
  <w:num w:numId="4" w16cid:durableId="2011058254">
    <w:abstractNumId w:val="20"/>
  </w:num>
  <w:num w:numId="5" w16cid:durableId="2000770406">
    <w:abstractNumId w:val="45"/>
  </w:num>
  <w:num w:numId="6" w16cid:durableId="1525363948">
    <w:abstractNumId w:val="39"/>
  </w:num>
  <w:num w:numId="7" w16cid:durableId="1214851059">
    <w:abstractNumId w:val="24"/>
  </w:num>
  <w:num w:numId="8" w16cid:durableId="1800758022">
    <w:abstractNumId w:val="4"/>
  </w:num>
  <w:num w:numId="9" w16cid:durableId="1907260890">
    <w:abstractNumId w:val="18"/>
  </w:num>
  <w:num w:numId="10" w16cid:durableId="1171677010">
    <w:abstractNumId w:val="42"/>
  </w:num>
  <w:num w:numId="11" w16cid:durableId="1417366499">
    <w:abstractNumId w:val="26"/>
  </w:num>
  <w:num w:numId="12" w16cid:durableId="63794526">
    <w:abstractNumId w:val="38"/>
  </w:num>
  <w:num w:numId="13" w16cid:durableId="1623002440">
    <w:abstractNumId w:val="36"/>
  </w:num>
  <w:num w:numId="14" w16cid:durableId="680736797">
    <w:abstractNumId w:val="34"/>
  </w:num>
  <w:num w:numId="15" w16cid:durableId="2123838875">
    <w:abstractNumId w:val="7"/>
  </w:num>
  <w:num w:numId="16" w16cid:durableId="1802767048">
    <w:abstractNumId w:val="25"/>
  </w:num>
  <w:num w:numId="17" w16cid:durableId="321927532">
    <w:abstractNumId w:val="17"/>
  </w:num>
  <w:num w:numId="18" w16cid:durableId="1081826869">
    <w:abstractNumId w:val="22"/>
  </w:num>
  <w:num w:numId="19" w16cid:durableId="947127309">
    <w:abstractNumId w:val="43"/>
  </w:num>
  <w:num w:numId="20" w16cid:durableId="291255188">
    <w:abstractNumId w:val="44"/>
  </w:num>
  <w:num w:numId="21" w16cid:durableId="1804693541">
    <w:abstractNumId w:val="1"/>
  </w:num>
  <w:num w:numId="22" w16cid:durableId="213662297">
    <w:abstractNumId w:val="16"/>
  </w:num>
  <w:num w:numId="23" w16cid:durableId="1417556237">
    <w:abstractNumId w:val="3"/>
  </w:num>
  <w:num w:numId="24" w16cid:durableId="1951012708">
    <w:abstractNumId w:val="37"/>
  </w:num>
  <w:num w:numId="25" w16cid:durableId="845678801">
    <w:abstractNumId w:val="5"/>
  </w:num>
  <w:num w:numId="26" w16cid:durableId="1265304019">
    <w:abstractNumId w:val="31"/>
  </w:num>
  <w:num w:numId="27" w16cid:durableId="240719719">
    <w:abstractNumId w:val="35"/>
  </w:num>
  <w:num w:numId="28" w16cid:durableId="1964846452">
    <w:abstractNumId w:val="8"/>
  </w:num>
  <w:num w:numId="29" w16cid:durableId="899360900">
    <w:abstractNumId w:val="33"/>
  </w:num>
  <w:num w:numId="30" w16cid:durableId="528102099">
    <w:abstractNumId w:val="10"/>
  </w:num>
  <w:num w:numId="31" w16cid:durableId="1146817020">
    <w:abstractNumId w:val="27"/>
  </w:num>
  <w:num w:numId="32" w16cid:durableId="857041759">
    <w:abstractNumId w:val="21"/>
  </w:num>
  <w:num w:numId="33" w16cid:durableId="1399282912">
    <w:abstractNumId w:val="19"/>
  </w:num>
  <w:num w:numId="34" w16cid:durableId="115608529">
    <w:abstractNumId w:val="28"/>
  </w:num>
  <w:num w:numId="35" w16cid:durableId="221185666">
    <w:abstractNumId w:val="41"/>
  </w:num>
  <w:num w:numId="36" w16cid:durableId="1480532215">
    <w:abstractNumId w:val="6"/>
  </w:num>
  <w:num w:numId="37" w16cid:durableId="1436054957">
    <w:abstractNumId w:val="23"/>
  </w:num>
  <w:num w:numId="38" w16cid:durableId="664626895">
    <w:abstractNumId w:val="9"/>
  </w:num>
  <w:num w:numId="39" w16cid:durableId="213781815">
    <w:abstractNumId w:val="30"/>
  </w:num>
  <w:num w:numId="40" w16cid:durableId="552084298">
    <w:abstractNumId w:val="0"/>
  </w:num>
  <w:num w:numId="41" w16cid:durableId="2117678498">
    <w:abstractNumId w:val="29"/>
  </w:num>
  <w:num w:numId="42" w16cid:durableId="1847210943">
    <w:abstractNumId w:val="11"/>
  </w:num>
  <w:num w:numId="43" w16cid:durableId="1493794768">
    <w:abstractNumId w:val="40"/>
    <w:lvlOverride w:ilvl="0">
      <w:startOverride w:val="1"/>
    </w:lvlOverride>
    <w:lvlOverride w:ilvl="1"/>
    <w:lvlOverride w:ilvl="2"/>
    <w:lvlOverride w:ilvl="3"/>
    <w:lvlOverride w:ilvl="4"/>
    <w:lvlOverride w:ilvl="5"/>
    <w:lvlOverride w:ilvl="6"/>
    <w:lvlOverride w:ilvl="7"/>
    <w:lvlOverride w:ilvl="8"/>
  </w:num>
  <w:num w:numId="44" w16cid:durableId="70735710">
    <w:abstractNumId w:val="2"/>
  </w:num>
  <w:num w:numId="45" w16cid:durableId="500630175">
    <w:abstractNumId w:val="32"/>
  </w:num>
  <w:num w:numId="46" w16cid:durableId="17518478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454"/>
    <w:rsid w:val="00015462"/>
    <w:rsid w:val="000155C9"/>
    <w:rsid w:val="00016333"/>
    <w:rsid w:val="0003327F"/>
    <w:rsid w:val="00033FA7"/>
    <w:rsid w:val="000404F7"/>
    <w:rsid w:val="00055924"/>
    <w:rsid w:val="0006687C"/>
    <w:rsid w:val="00086F7A"/>
    <w:rsid w:val="00092D7A"/>
    <w:rsid w:val="000A5D7E"/>
    <w:rsid w:val="000B02FD"/>
    <w:rsid w:val="000B6BDB"/>
    <w:rsid w:val="000B78A4"/>
    <w:rsid w:val="000C0CD0"/>
    <w:rsid w:val="000E666D"/>
    <w:rsid w:val="000F6A53"/>
    <w:rsid w:val="0011108B"/>
    <w:rsid w:val="0011556B"/>
    <w:rsid w:val="0011705A"/>
    <w:rsid w:val="00123495"/>
    <w:rsid w:val="00134AF5"/>
    <w:rsid w:val="00165A12"/>
    <w:rsid w:val="00173D88"/>
    <w:rsid w:val="001747A6"/>
    <w:rsid w:val="00180FDB"/>
    <w:rsid w:val="00182006"/>
    <w:rsid w:val="00197F3E"/>
    <w:rsid w:val="00197FE0"/>
    <w:rsid w:val="001A0965"/>
    <w:rsid w:val="001B24E2"/>
    <w:rsid w:val="001B3F58"/>
    <w:rsid w:val="001C3C4F"/>
    <w:rsid w:val="001D4DAB"/>
    <w:rsid w:val="001E17D0"/>
    <w:rsid w:val="001E51D1"/>
    <w:rsid w:val="001E716A"/>
    <w:rsid w:val="001F286F"/>
    <w:rsid w:val="00204CDF"/>
    <w:rsid w:val="002138C2"/>
    <w:rsid w:val="00216E05"/>
    <w:rsid w:val="00234E39"/>
    <w:rsid w:val="00243DBA"/>
    <w:rsid w:val="0026237E"/>
    <w:rsid w:val="00265E02"/>
    <w:rsid w:val="00275952"/>
    <w:rsid w:val="00283390"/>
    <w:rsid w:val="00283E87"/>
    <w:rsid w:val="00287DDC"/>
    <w:rsid w:val="00296352"/>
    <w:rsid w:val="002B0B8C"/>
    <w:rsid w:val="002D2464"/>
    <w:rsid w:val="002D5400"/>
    <w:rsid w:val="002E0279"/>
    <w:rsid w:val="002E4D78"/>
    <w:rsid w:val="00313787"/>
    <w:rsid w:val="00315B3E"/>
    <w:rsid w:val="00317362"/>
    <w:rsid w:val="00331BF9"/>
    <w:rsid w:val="00336680"/>
    <w:rsid w:val="00336F21"/>
    <w:rsid w:val="00337FBE"/>
    <w:rsid w:val="00342225"/>
    <w:rsid w:val="00344211"/>
    <w:rsid w:val="00344D6C"/>
    <w:rsid w:val="00345A98"/>
    <w:rsid w:val="003517FF"/>
    <w:rsid w:val="00363639"/>
    <w:rsid w:val="00385257"/>
    <w:rsid w:val="00392153"/>
    <w:rsid w:val="003A33E6"/>
    <w:rsid w:val="003D424C"/>
    <w:rsid w:val="003E2339"/>
    <w:rsid w:val="00404521"/>
    <w:rsid w:val="00422454"/>
    <w:rsid w:val="004253F9"/>
    <w:rsid w:val="00426D90"/>
    <w:rsid w:val="004343D3"/>
    <w:rsid w:val="0044081B"/>
    <w:rsid w:val="0044149F"/>
    <w:rsid w:val="004560A2"/>
    <w:rsid w:val="00462B54"/>
    <w:rsid w:val="004A1C17"/>
    <w:rsid w:val="004B31FD"/>
    <w:rsid w:val="004D339B"/>
    <w:rsid w:val="004E0227"/>
    <w:rsid w:val="004E3AB9"/>
    <w:rsid w:val="00504182"/>
    <w:rsid w:val="00510232"/>
    <w:rsid w:val="005247DF"/>
    <w:rsid w:val="00524F86"/>
    <w:rsid w:val="00525A00"/>
    <w:rsid w:val="00530702"/>
    <w:rsid w:val="0053276F"/>
    <w:rsid w:val="00532F34"/>
    <w:rsid w:val="0054363A"/>
    <w:rsid w:val="0055009D"/>
    <w:rsid w:val="005508D4"/>
    <w:rsid w:val="00560A5C"/>
    <w:rsid w:val="005A17CD"/>
    <w:rsid w:val="005A3B51"/>
    <w:rsid w:val="005B1591"/>
    <w:rsid w:val="005D0506"/>
    <w:rsid w:val="005D58D0"/>
    <w:rsid w:val="005D6236"/>
    <w:rsid w:val="005F3194"/>
    <w:rsid w:val="00635931"/>
    <w:rsid w:val="006359F1"/>
    <w:rsid w:val="0065322D"/>
    <w:rsid w:val="00663622"/>
    <w:rsid w:val="00676643"/>
    <w:rsid w:val="006B2E96"/>
    <w:rsid w:val="006C4943"/>
    <w:rsid w:val="006C6B56"/>
    <w:rsid w:val="006D03F7"/>
    <w:rsid w:val="006F22E9"/>
    <w:rsid w:val="00705605"/>
    <w:rsid w:val="007161B2"/>
    <w:rsid w:val="007214D4"/>
    <w:rsid w:val="007214D6"/>
    <w:rsid w:val="00731FDE"/>
    <w:rsid w:val="00744E18"/>
    <w:rsid w:val="00756624"/>
    <w:rsid w:val="00762E8A"/>
    <w:rsid w:val="007642B0"/>
    <w:rsid w:val="0076633B"/>
    <w:rsid w:val="007721FA"/>
    <w:rsid w:val="00780935"/>
    <w:rsid w:val="00794595"/>
    <w:rsid w:val="007A097A"/>
    <w:rsid w:val="007A7C28"/>
    <w:rsid w:val="007E1FE4"/>
    <w:rsid w:val="007E455E"/>
    <w:rsid w:val="007E5710"/>
    <w:rsid w:val="007F7E55"/>
    <w:rsid w:val="0084498D"/>
    <w:rsid w:val="008456C6"/>
    <w:rsid w:val="0084594A"/>
    <w:rsid w:val="00846D43"/>
    <w:rsid w:val="00854D24"/>
    <w:rsid w:val="0086089C"/>
    <w:rsid w:val="00877AFD"/>
    <w:rsid w:val="00895DDF"/>
    <w:rsid w:val="008A744C"/>
    <w:rsid w:val="008B23B5"/>
    <w:rsid w:val="008C3317"/>
    <w:rsid w:val="008E47D6"/>
    <w:rsid w:val="008E6AC5"/>
    <w:rsid w:val="00911E67"/>
    <w:rsid w:val="00921CA7"/>
    <w:rsid w:val="009338FD"/>
    <w:rsid w:val="009349D8"/>
    <w:rsid w:val="0094576E"/>
    <w:rsid w:val="00945EA0"/>
    <w:rsid w:val="0096648A"/>
    <w:rsid w:val="0098103C"/>
    <w:rsid w:val="00990CBC"/>
    <w:rsid w:val="00994E4E"/>
    <w:rsid w:val="00994F1A"/>
    <w:rsid w:val="009A191B"/>
    <w:rsid w:val="009A735E"/>
    <w:rsid w:val="009C0480"/>
    <w:rsid w:val="009C3162"/>
    <w:rsid w:val="009C7C2B"/>
    <w:rsid w:val="009D0257"/>
    <w:rsid w:val="009D377D"/>
    <w:rsid w:val="009E35FD"/>
    <w:rsid w:val="009E6434"/>
    <w:rsid w:val="009F36A9"/>
    <w:rsid w:val="009F4C04"/>
    <w:rsid w:val="00A045B1"/>
    <w:rsid w:val="00A04DB8"/>
    <w:rsid w:val="00A11BE3"/>
    <w:rsid w:val="00A24DE3"/>
    <w:rsid w:val="00A27D20"/>
    <w:rsid w:val="00A53D4F"/>
    <w:rsid w:val="00A663AE"/>
    <w:rsid w:val="00A7206B"/>
    <w:rsid w:val="00A97440"/>
    <w:rsid w:val="00AA331B"/>
    <w:rsid w:val="00AB0A46"/>
    <w:rsid w:val="00AB2EF4"/>
    <w:rsid w:val="00AB74A0"/>
    <w:rsid w:val="00AD08BC"/>
    <w:rsid w:val="00AD46E1"/>
    <w:rsid w:val="00B139DB"/>
    <w:rsid w:val="00B218D4"/>
    <w:rsid w:val="00B23E51"/>
    <w:rsid w:val="00B248C0"/>
    <w:rsid w:val="00B30E35"/>
    <w:rsid w:val="00B67A63"/>
    <w:rsid w:val="00B72C80"/>
    <w:rsid w:val="00B75C5B"/>
    <w:rsid w:val="00BA212B"/>
    <w:rsid w:val="00BC1272"/>
    <w:rsid w:val="00BC2182"/>
    <w:rsid w:val="00BD1764"/>
    <w:rsid w:val="00BD19BA"/>
    <w:rsid w:val="00BE2097"/>
    <w:rsid w:val="00BE5F24"/>
    <w:rsid w:val="00BF5C46"/>
    <w:rsid w:val="00C31FB9"/>
    <w:rsid w:val="00C632AE"/>
    <w:rsid w:val="00C744D1"/>
    <w:rsid w:val="00C81224"/>
    <w:rsid w:val="00C911B8"/>
    <w:rsid w:val="00CA2BEA"/>
    <w:rsid w:val="00CB2C8D"/>
    <w:rsid w:val="00CC2173"/>
    <w:rsid w:val="00CC73F7"/>
    <w:rsid w:val="00CD507C"/>
    <w:rsid w:val="00CE2641"/>
    <w:rsid w:val="00CE5876"/>
    <w:rsid w:val="00CE73A4"/>
    <w:rsid w:val="00CF3A4F"/>
    <w:rsid w:val="00D065EB"/>
    <w:rsid w:val="00D10525"/>
    <w:rsid w:val="00D224C4"/>
    <w:rsid w:val="00D35F95"/>
    <w:rsid w:val="00D43FB5"/>
    <w:rsid w:val="00D46BD9"/>
    <w:rsid w:val="00D667CD"/>
    <w:rsid w:val="00D74E1A"/>
    <w:rsid w:val="00D8187A"/>
    <w:rsid w:val="00D846EF"/>
    <w:rsid w:val="00D90089"/>
    <w:rsid w:val="00D90DFB"/>
    <w:rsid w:val="00D92EA7"/>
    <w:rsid w:val="00DB60D7"/>
    <w:rsid w:val="00DC0A07"/>
    <w:rsid w:val="00DC6C7A"/>
    <w:rsid w:val="00DC7804"/>
    <w:rsid w:val="00DD732C"/>
    <w:rsid w:val="00DF0334"/>
    <w:rsid w:val="00E10E69"/>
    <w:rsid w:val="00E135D3"/>
    <w:rsid w:val="00E356BF"/>
    <w:rsid w:val="00E442B0"/>
    <w:rsid w:val="00E567F1"/>
    <w:rsid w:val="00E9671B"/>
    <w:rsid w:val="00EA33BE"/>
    <w:rsid w:val="00EA3D42"/>
    <w:rsid w:val="00EB6F63"/>
    <w:rsid w:val="00EB7E97"/>
    <w:rsid w:val="00EC2A06"/>
    <w:rsid w:val="00ED353D"/>
    <w:rsid w:val="00EF66AE"/>
    <w:rsid w:val="00F0103E"/>
    <w:rsid w:val="00F044CA"/>
    <w:rsid w:val="00F152F4"/>
    <w:rsid w:val="00F66976"/>
    <w:rsid w:val="00F761BE"/>
    <w:rsid w:val="00F77C80"/>
    <w:rsid w:val="00F808E2"/>
    <w:rsid w:val="00F8311C"/>
    <w:rsid w:val="00F87DFF"/>
    <w:rsid w:val="00FB7CAC"/>
    <w:rsid w:val="00FB7FFB"/>
    <w:rsid w:val="00FD2618"/>
    <w:rsid w:val="00FD5FF3"/>
    <w:rsid w:val="00FE125D"/>
    <w:rsid w:val="00FE73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3679"/>
  <w15:chartTrackingRefBased/>
  <w15:docId w15:val="{7FEE235F-1EC0-43FF-9FE9-7FCC769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139DB"/>
    <w:pPr>
      <w:keepNext/>
      <w:keepLines/>
      <w:spacing w:before="240" w:after="0"/>
      <w:outlineLvl w:val="0"/>
    </w:pPr>
    <w:rPr>
      <w:rFonts w:ascii="PT Astra Sans" w:eastAsiaTheme="majorEastAsia" w:hAnsi="PT Astra Sans" w:cstheme="majorBidi"/>
      <w:sz w:val="36"/>
      <w:szCs w:val="32"/>
    </w:rPr>
  </w:style>
  <w:style w:type="paragraph" w:styleId="2">
    <w:name w:val="heading 2"/>
    <w:basedOn w:val="a"/>
    <w:next w:val="a"/>
    <w:link w:val="20"/>
    <w:uiPriority w:val="9"/>
    <w:unhideWhenUsed/>
    <w:qFormat/>
    <w:rsid w:val="0086089C"/>
    <w:pPr>
      <w:keepNext/>
      <w:keepLines/>
      <w:spacing w:before="40" w:after="0"/>
      <w:outlineLvl w:val="1"/>
    </w:pPr>
    <w:rPr>
      <w:rFonts w:ascii="PT Astra Sans" w:eastAsiaTheme="majorEastAsia" w:hAnsi="PT Astra Sans" w:cstheme="majorBidi"/>
      <w:b/>
      <w:sz w:val="28"/>
      <w:szCs w:val="26"/>
    </w:rPr>
  </w:style>
  <w:style w:type="paragraph" w:styleId="3">
    <w:name w:val="heading 3"/>
    <w:basedOn w:val="a"/>
    <w:next w:val="a"/>
    <w:link w:val="30"/>
    <w:uiPriority w:val="9"/>
    <w:unhideWhenUsed/>
    <w:qFormat/>
    <w:rsid w:val="009A191B"/>
    <w:pPr>
      <w:keepNext/>
      <w:keepLines/>
      <w:spacing w:before="40" w:after="0"/>
      <w:outlineLvl w:val="2"/>
    </w:pPr>
    <w:rPr>
      <w:rFonts w:ascii="PT Astra Sans" w:eastAsiaTheme="majorEastAsia" w:hAnsi="PT Astra Sans" w:cstheme="majorBidi"/>
      <w:b/>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245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22454"/>
  </w:style>
  <w:style w:type="paragraph" w:styleId="a5">
    <w:name w:val="footer"/>
    <w:basedOn w:val="a"/>
    <w:link w:val="a6"/>
    <w:uiPriority w:val="99"/>
    <w:unhideWhenUsed/>
    <w:rsid w:val="0042245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22454"/>
  </w:style>
  <w:style w:type="character" w:customStyle="1" w:styleId="a7">
    <w:name w:val="Основной текст_"/>
    <w:basedOn w:val="a0"/>
    <w:link w:val="11"/>
    <w:rsid w:val="00B139DB"/>
    <w:rPr>
      <w:rFonts w:ascii="Times New Roman" w:eastAsia="Times New Roman" w:hAnsi="Times New Roman" w:cs="Times New Roman"/>
      <w:sz w:val="28"/>
      <w:szCs w:val="28"/>
    </w:rPr>
  </w:style>
  <w:style w:type="character" w:customStyle="1" w:styleId="21">
    <w:name w:val="Заголовок №2_"/>
    <w:basedOn w:val="a0"/>
    <w:link w:val="22"/>
    <w:rsid w:val="00B139DB"/>
    <w:rPr>
      <w:rFonts w:ascii="Times New Roman" w:eastAsia="Times New Roman" w:hAnsi="Times New Roman" w:cs="Times New Roman"/>
      <w:b/>
      <w:bCs/>
      <w:sz w:val="32"/>
      <w:szCs w:val="32"/>
    </w:rPr>
  </w:style>
  <w:style w:type="paragraph" w:customStyle="1" w:styleId="11">
    <w:name w:val="Основной текст1"/>
    <w:basedOn w:val="a"/>
    <w:link w:val="a7"/>
    <w:rsid w:val="00B139DB"/>
    <w:pPr>
      <w:widowControl w:val="0"/>
      <w:spacing w:after="0" w:line="240" w:lineRule="auto"/>
      <w:ind w:firstLine="400"/>
    </w:pPr>
    <w:rPr>
      <w:rFonts w:ascii="Times New Roman" w:eastAsia="Times New Roman" w:hAnsi="Times New Roman" w:cs="Times New Roman"/>
      <w:sz w:val="28"/>
      <w:szCs w:val="28"/>
    </w:rPr>
  </w:style>
  <w:style w:type="paragraph" w:customStyle="1" w:styleId="22">
    <w:name w:val="Заголовок №2"/>
    <w:basedOn w:val="a"/>
    <w:link w:val="21"/>
    <w:rsid w:val="00B139DB"/>
    <w:pPr>
      <w:widowControl w:val="0"/>
      <w:spacing w:before="130" w:after="380" w:line="240" w:lineRule="auto"/>
      <w:jc w:val="center"/>
      <w:outlineLvl w:val="1"/>
    </w:pPr>
    <w:rPr>
      <w:rFonts w:ascii="Times New Roman" w:eastAsia="Times New Roman" w:hAnsi="Times New Roman" w:cs="Times New Roman"/>
      <w:b/>
      <w:bCs/>
      <w:sz w:val="32"/>
      <w:szCs w:val="32"/>
    </w:rPr>
  </w:style>
  <w:style w:type="character" w:customStyle="1" w:styleId="10">
    <w:name w:val="Заголовок 1 Знак"/>
    <w:basedOn w:val="a0"/>
    <w:link w:val="1"/>
    <w:uiPriority w:val="9"/>
    <w:rsid w:val="00B139DB"/>
    <w:rPr>
      <w:rFonts w:ascii="PT Astra Sans" w:eastAsiaTheme="majorEastAsia" w:hAnsi="PT Astra Sans" w:cstheme="majorBidi"/>
      <w:sz w:val="36"/>
      <w:szCs w:val="32"/>
    </w:rPr>
  </w:style>
  <w:style w:type="character" w:customStyle="1" w:styleId="a8">
    <w:name w:val="Другое_"/>
    <w:basedOn w:val="a0"/>
    <w:link w:val="a9"/>
    <w:rsid w:val="00D74E1A"/>
    <w:rPr>
      <w:rFonts w:ascii="Times New Roman" w:eastAsia="Times New Roman" w:hAnsi="Times New Roman" w:cs="Times New Roman"/>
      <w:sz w:val="28"/>
      <w:szCs w:val="28"/>
    </w:rPr>
  </w:style>
  <w:style w:type="paragraph" w:customStyle="1" w:styleId="a9">
    <w:name w:val="Другое"/>
    <w:basedOn w:val="a"/>
    <w:link w:val="a8"/>
    <w:rsid w:val="00D74E1A"/>
    <w:pPr>
      <w:widowControl w:val="0"/>
      <w:spacing w:after="0" w:line="240" w:lineRule="auto"/>
      <w:ind w:firstLine="400"/>
    </w:pPr>
    <w:rPr>
      <w:rFonts w:ascii="Times New Roman" w:eastAsia="Times New Roman" w:hAnsi="Times New Roman" w:cs="Times New Roman"/>
      <w:sz w:val="28"/>
      <w:szCs w:val="28"/>
    </w:rPr>
  </w:style>
  <w:style w:type="character" w:customStyle="1" w:styleId="31">
    <w:name w:val="Заголовок №3_"/>
    <w:basedOn w:val="a0"/>
    <w:link w:val="32"/>
    <w:rsid w:val="00A045B1"/>
    <w:rPr>
      <w:rFonts w:ascii="Times New Roman" w:eastAsia="Times New Roman" w:hAnsi="Times New Roman" w:cs="Times New Roman"/>
      <w:b/>
      <w:bCs/>
      <w:sz w:val="28"/>
      <w:szCs w:val="28"/>
    </w:rPr>
  </w:style>
  <w:style w:type="paragraph" w:customStyle="1" w:styleId="32">
    <w:name w:val="Заголовок №3"/>
    <w:basedOn w:val="a"/>
    <w:link w:val="31"/>
    <w:rsid w:val="00A045B1"/>
    <w:pPr>
      <w:widowControl w:val="0"/>
      <w:spacing w:after="0" w:line="240" w:lineRule="auto"/>
      <w:ind w:firstLine="720"/>
      <w:outlineLvl w:val="2"/>
    </w:pPr>
    <w:rPr>
      <w:rFonts w:ascii="Times New Roman" w:eastAsia="Times New Roman" w:hAnsi="Times New Roman" w:cs="Times New Roman"/>
      <w:b/>
      <w:bCs/>
      <w:sz w:val="28"/>
      <w:szCs w:val="28"/>
    </w:rPr>
  </w:style>
  <w:style w:type="paragraph" w:styleId="aa">
    <w:name w:val="List Paragraph"/>
    <w:basedOn w:val="a"/>
    <w:uiPriority w:val="34"/>
    <w:qFormat/>
    <w:rsid w:val="00A045B1"/>
    <w:pPr>
      <w:ind w:left="720"/>
      <w:contextualSpacing/>
    </w:pPr>
  </w:style>
  <w:style w:type="character" w:customStyle="1" w:styleId="20">
    <w:name w:val="Заголовок 2 Знак"/>
    <w:basedOn w:val="a0"/>
    <w:link w:val="2"/>
    <w:uiPriority w:val="9"/>
    <w:rsid w:val="0086089C"/>
    <w:rPr>
      <w:rFonts w:ascii="PT Astra Sans" w:eastAsiaTheme="majorEastAsia" w:hAnsi="PT Astra Sans" w:cstheme="majorBidi"/>
      <w:b/>
      <w:sz w:val="28"/>
      <w:szCs w:val="26"/>
    </w:rPr>
  </w:style>
  <w:style w:type="character" w:customStyle="1" w:styleId="30">
    <w:name w:val="Заголовок 3 Знак"/>
    <w:basedOn w:val="a0"/>
    <w:link w:val="3"/>
    <w:uiPriority w:val="9"/>
    <w:rsid w:val="009A191B"/>
    <w:rPr>
      <w:rFonts w:ascii="PT Astra Sans" w:eastAsiaTheme="majorEastAsia" w:hAnsi="PT Astra Sans" w:cstheme="majorBidi"/>
      <w:b/>
      <w:sz w:val="28"/>
      <w:szCs w:val="24"/>
    </w:rPr>
  </w:style>
  <w:style w:type="character" w:customStyle="1" w:styleId="23">
    <w:name w:val="Колонтитул (2)_"/>
    <w:basedOn w:val="a0"/>
    <w:link w:val="24"/>
    <w:rsid w:val="009C7C2B"/>
    <w:rPr>
      <w:rFonts w:ascii="Times New Roman" w:eastAsia="Times New Roman" w:hAnsi="Times New Roman" w:cs="Times New Roman"/>
      <w:sz w:val="20"/>
      <w:szCs w:val="20"/>
    </w:rPr>
  </w:style>
  <w:style w:type="paragraph" w:customStyle="1" w:styleId="24">
    <w:name w:val="Колонтитул (2)"/>
    <w:basedOn w:val="a"/>
    <w:link w:val="23"/>
    <w:rsid w:val="009C7C2B"/>
    <w:pPr>
      <w:widowControl w:val="0"/>
      <w:spacing w:after="0" w:line="240" w:lineRule="auto"/>
    </w:pPr>
    <w:rPr>
      <w:rFonts w:ascii="Times New Roman" w:eastAsia="Times New Roman" w:hAnsi="Times New Roman" w:cs="Times New Roman"/>
      <w:sz w:val="20"/>
      <w:szCs w:val="20"/>
    </w:rPr>
  </w:style>
  <w:style w:type="character" w:customStyle="1" w:styleId="ab">
    <w:name w:val="Подпись к таблице_"/>
    <w:basedOn w:val="a0"/>
    <w:link w:val="ac"/>
    <w:rsid w:val="00204CDF"/>
    <w:rPr>
      <w:rFonts w:ascii="Times New Roman" w:eastAsia="Times New Roman" w:hAnsi="Times New Roman" w:cs="Times New Roman"/>
      <w:sz w:val="28"/>
      <w:szCs w:val="28"/>
    </w:rPr>
  </w:style>
  <w:style w:type="paragraph" w:customStyle="1" w:styleId="ac">
    <w:name w:val="Подпись к таблице"/>
    <w:basedOn w:val="a"/>
    <w:link w:val="ab"/>
    <w:rsid w:val="00204CDF"/>
    <w:pPr>
      <w:widowControl w:val="0"/>
      <w:spacing w:after="0" w:line="240" w:lineRule="auto"/>
      <w:ind w:firstLine="360"/>
    </w:pPr>
    <w:rPr>
      <w:rFonts w:ascii="Times New Roman" w:eastAsia="Times New Roman" w:hAnsi="Times New Roman" w:cs="Times New Roman"/>
      <w:sz w:val="28"/>
      <w:szCs w:val="28"/>
    </w:rPr>
  </w:style>
  <w:style w:type="character" w:customStyle="1" w:styleId="25">
    <w:name w:val="Основной текст (2)_"/>
    <w:basedOn w:val="a0"/>
    <w:link w:val="26"/>
    <w:rsid w:val="005B1591"/>
    <w:rPr>
      <w:rFonts w:ascii="Times New Roman" w:eastAsia="Times New Roman" w:hAnsi="Times New Roman" w:cs="Times New Roman"/>
    </w:rPr>
  </w:style>
  <w:style w:type="paragraph" w:customStyle="1" w:styleId="26">
    <w:name w:val="Основной текст (2)"/>
    <w:basedOn w:val="a"/>
    <w:link w:val="25"/>
    <w:rsid w:val="005B1591"/>
    <w:pPr>
      <w:widowControl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674209">
      <w:bodyDiv w:val="1"/>
      <w:marLeft w:val="0"/>
      <w:marRight w:val="0"/>
      <w:marTop w:val="0"/>
      <w:marBottom w:val="0"/>
      <w:divBdr>
        <w:top w:val="none" w:sz="0" w:space="0" w:color="auto"/>
        <w:left w:val="none" w:sz="0" w:space="0" w:color="auto"/>
        <w:bottom w:val="none" w:sz="0" w:space="0" w:color="auto"/>
        <w:right w:val="none" w:sz="0" w:space="0" w:color="auto"/>
      </w:divBdr>
    </w:div>
    <w:div w:id="1576818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A303E-4FAB-434A-BF12-21EE54381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713</TotalTime>
  <Pages>6</Pages>
  <Words>1616</Words>
  <Characters>9213</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Цой</dc:creator>
  <cp:keywords/>
  <dc:description/>
  <cp:lastModifiedBy>Алексей Цой</cp:lastModifiedBy>
  <cp:revision>225</cp:revision>
  <dcterms:created xsi:type="dcterms:W3CDTF">2026-08-19T06:51:00Z</dcterms:created>
  <dcterms:modified xsi:type="dcterms:W3CDTF">2026-09-25T06:50:00Z</dcterms:modified>
</cp:coreProperties>
</file>